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5A" w:rsidRPr="000F649A" w:rsidRDefault="00201A2B" w:rsidP="00301E13">
      <w:pPr>
        <w:ind w:right="20"/>
        <w:rPr>
          <w:sz w:val="22"/>
          <w:szCs w:val="22"/>
          <w:highlight w:val="yellow"/>
        </w:rPr>
      </w:pPr>
      <w:r w:rsidRPr="000F649A">
        <w:rPr>
          <w:sz w:val="22"/>
          <w:szCs w:val="22"/>
          <w:highlight w:val="yellow"/>
        </w:rPr>
        <w:t xml:space="preserve"> </w:t>
      </w:r>
    </w:p>
    <w:p w:rsidR="00C33B5A" w:rsidRPr="000F649A" w:rsidRDefault="00C33B5A" w:rsidP="00301E13">
      <w:pPr>
        <w:pStyle w:val="Style2"/>
        <w:keepNext/>
        <w:keepLines/>
        <w:shd w:val="clear" w:color="auto" w:fill="auto"/>
        <w:spacing w:after="285" w:line="240" w:lineRule="auto"/>
        <w:ind w:left="72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0F649A">
        <w:rPr>
          <w:rFonts w:ascii="Times New Roman" w:hAnsi="Times New Roman" w:cs="Times New Roman"/>
          <w:b/>
          <w:sz w:val="22"/>
          <w:szCs w:val="22"/>
        </w:rPr>
        <w:t>OG</w:t>
      </w:r>
      <w:r w:rsidR="00D72423" w:rsidRPr="000F649A">
        <w:rPr>
          <w:rFonts w:ascii="Times New Roman" w:hAnsi="Times New Roman" w:cs="Times New Roman"/>
          <w:b/>
          <w:sz w:val="22"/>
          <w:szCs w:val="22"/>
        </w:rPr>
        <w:t>ŁOSZENIE O SPRZEDAŻ</w:t>
      </w:r>
      <w:r w:rsidR="002C7F5E" w:rsidRPr="000F649A">
        <w:rPr>
          <w:rFonts w:ascii="Times New Roman" w:hAnsi="Times New Roman" w:cs="Times New Roman"/>
          <w:b/>
          <w:sz w:val="22"/>
          <w:szCs w:val="22"/>
        </w:rPr>
        <w:t>Y</w:t>
      </w:r>
      <w:r w:rsidRPr="000F649A">
        <w:rPr>
          <w:rFonts w:ascii="Times New Roman" w:hAnsi="Times New Roman" w:cs="Times New Roman"/>
          <w:b/>
          <w:sz w:val="22"/>
          <w:szCs w:val="22"/>
        </w:rPr>
        <w:t xml:space="preserve"> NIERUCHOMOŚCI</w:t>
      </w:r>
      <w:bookmarkEnd w:id="0"/>
    </w:p>
    <w:p w:rsidR="00485B59" w:rsidRDefault="00C33B5A" w:rsidP="00C0244D">
      <w:pPr>
        <w:pStyle w:val="Style6"/>
        <w:numPr>
          <w:ilvl w:val="0"/>
          <w:numId w:val="6"/>
        </w:numPr>
        <w:shd w:val="clear" w:color="auto" w:fill="auto"/>
        <w:tabs>
          <w:tab w:val="left" w:pos="42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485B59">
        <w:rPr>
          <w:rStyle w:val="CharStyle8"/>
          <w:rFonts w:ascii="Times New Roman" w:hAnsi="Times New Roman" w:cs="Times New Roman"/>
          <w:b w:val="0"/>
          <w:sz w:val="22"/>
          <w:szCs w:val="22"/>
        </w:rPr>
        <w:t>Sprzeda</w:t>
      </w:r>
      <w:r w:rsidR="0097209B" w:rsidRPr="00485B59">
        <w:rPr>
          <w:rStyle w:val="CharStyle8"/>
          <w:rFonts w:ascii="Times New Roman" w:hAnsi="Times New Roman" w:cs="Times New Roman"/>
          <w:b w:val="0"/>
          <w:sz w:val="22"/>
          <w:szCs w:val="22"/>
        </w:rPr>
        <w:t>jący</w:t>
      </w:r>
      <w:r w:rsidRPr="00485B59">
        <w:rPr>
          <w:rStyle w:val="CharStyle8"/>
          <w:rFonts w:ascii="Times New Roman" w:hAnsi="Times New Roman" w:cs="Times New Roman"/>
          <w:b w:val="0"/>
          <w:sz w:val="22"/>
          <w:szCs w:val="22"/>
        </w:rPr>
        <w:t>:</w:t>
      </w:r>
      <w:r w:rsidRPr="00485B59">
        <w:rPr>
          <w:rFonts w:ascii="Times New Roman" w:hAnsi="Times New Roman" w:cs="Times New Roman"/>
          <w:sz w:val="22"/>
          <w:szCs w:val="22"/>
        </w:rPr>
        <w:t xml:space="preserve"> </w:t>
      </w:r>
      <w:r w:rsidR="0097209B" w:rsidRPr="00485B59">
        <w:rPr>
          <w:rFonts w:ascii="Times New Roman" w:hAnsi="Times New Roman" w:cs="Times New Roman"/>
          <w:sz w:val="22"/>
          <w:szCs w:val="22"/>
        </w:rPr>
        <w:t>PAK K</w:t>
      </w:r>
      <w:r w:rsidR="00485B59" w:rsidRPr="00485B59">
        <w:rPr>
          <w:rFonts w:ascii="Times New Roman" w:hAnsi="Times New Roman" w:cs="Times New Roman"/>
          <w:sz w:val="22"/>
          <w:szCs w:val="22"/>
        </w:rPr>
        <w:t xml:space="preserve">opalnia Węgla </w:t>
      </w:r>
      <w:r w:rsidR="0097209B" w:rsidRPr="00485B59">
        <w:rPr>
          <w:rFonts w:ascii="Times New Roman" w:hAnsi="Times New Roman" w:cs="Times New Roman"/>
          <w:sz w:val="22"/>
          <w:szCs w:val="22"/>
        </w:rPr>
        <w:t>B</w:t>
      </w:r>
      <w:r w:rsidR="00485B59" w:rsidRPr="00485B59">
        <w:rPr>
          <w:rFonts w:ascii="Times New Roman" w:hAnsi="Times New Roman" w:cs="Times New Roman"/>
          <w:sz w:val="22"/>
          <w:szCs w:val="22"/>
        </w:rPr>
        <w:t>runatnego</w:t>
      </w:r>
      <w:r w:rsidR="0097209B" w:rsidRPr="00485B59">
        <w:rPr>
          <w:rFonts w:ascii="Times New Roman" w:hAnsi="Times New Roman" w:cs="Times New Roman"/>
          <w:sz w:val="22"/>
          <w:szCs w:val="22"/>
        </w:rPr>
        <w:t xml:space="preserve"> Konin S</w:t>
      </w:r>
      <w:r w:rsidR="00485B59" w:rsidRPr="00485B59">
        <w:rPr>
          <w:rFonts w:ascii="Times New Roman" w:hAnsi="Times New Roman" w:cs="Times New Roman"/>
          <w:sz w:val="22"/>
          <w:szCs w:val="22"/>
        </w:rPr>
        <w:t>.</w:t>
      </w:r>
      <w:r w:rsidR="0097209B" w:rsidRPr="00485B59">
        <w:rPr>
          <w:rFonts w:ascii="Times New Roman" w:hAnsi="Times New Roman" w:cs="Times New Roman"/>
          <w:sz w:val="22"/>
          <w:szCs w:val="22"/>
        </w:rPr>
        <w:t xml:space="preserve"> A</w:t>
      </w:r>
      <w:r w:rsidR="00485B59" w:rsidRPr="00485B59">
        <w:rPr>
          <w:rFonts w:ascii="Times New Roman" w:hAnsi="Times New Roman" w:cs="Times New Roman"/>
          <w:sz w:val="22"/>
          <w:szCs w:val="22"/>
        </w:rPr>
        <w:t>. (poz. 3.1, 3.2, 3.4)</w:t>
      </w:r>
      <w:r w:rsidR="0097209B" w:rsidRPr="00485B59">
        <w:rPr>
          <w:rFonts w:ascii="Times New Roman" w:hAnsi="Times New Roman" w:cs="Times New Roman"/>
          <w:sz w:val="22"/>
          <w:szCs w:val="22"/>
        </w:rPr>
        <w:t xml:space="preserve">  i </w:t>
      </w:r>
      <w:r w:rsidR="00C0244D" w:rsidRPr="00485B59">
        <w:rPr>
          <w:rFonts w:ascii="Times New Roman" w:hAnsi="Times New Roman" w:cs="Times New Roman"/>
          <w:sz w:val="22"/>
          <w:szCs w:val="22"/>
        </w:rPr>
        <w:t>ZE</w:t>
      </w:r>
      <w:r w:rsidR="00485B59" w:rsidRPr="00485B59">
        <w:rPr>
          <w:rFonts w:ascii="Times New Roman" w:hAnsi="Times New Roman" w:cs="Times New Roman"/>
          <w:sz w:val="22"/>
          <w:szCs w:val="22"/>
        </w:rPr>
        <w:t xml:space="preserve"> </w:t>
      </w:r>
      <w:r w:rsidR="00C0244D" w:rsidRPr="00485B59">
        <w:rPr>
          <w:rFonts w:ascii="Times New Roman" w:hAnsi="Times New Roman" w:cs="Times New Roman"/>
          <w:sz w:val="22"/>
          <w:szCs w:val="22"/>
        </w:rPr>
        <w:t>PAK Spółka Akcyjna, u</w:t>
      </w:r>
      <w:r w:rsidR="0097209B" w:rsidRPr="00485B59">
        <w:rPr>
          <w:rFonts w:ascii="Times New Roman" w:hAnsi="Times New Roman" w:cs="Times New Roman"/>
          <w:sz w:val="22"/>
          <w:szCs w:val="22"/>
        </w:rPr>
        <w:t>l. Kazimierska 45, 62-510 Konin</w:t>
      </w:r>
      <w:r w:rsidR="005E6217">
        <w:rPr>
          <w:rFonts w:ascii="Times New Roman" w:hAnsi="Times New Roman" w:cs="Times New Roman"/>
          <w:sz w:val="22"/>
          <w:szCs w:val="22"/>
        </w:rPr>
        <w:t xml:space="preserve"> (poz.3.3)</w:t>
      </w:r>
      <w:r w:rsidR="00485B59">
        <w:rPr>
          <w:rFonts w:ascii="Times New Roman" w:hAnsi="Times New Roman" w:cs="Times New Roman"/>
          <w:sz w:val="22"/>
          <w:szCs w:val="22"/>
        </w:rPr>
        <w:t>.</w:t>
      </w:r>
      <w:r w:rsidR="0097209B" w:rsidRPr="00485B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0244D" w:rsidRPr="00485B59" w:rsidRDefault="00C33B5A" w:rsidP="00C0244D">
      <w:pPr>
        <w:pStyle w:val="Style6"/>
        <w:numPr>
          <w:ilvl w:val="0"/>
          <w:numId w:val="6"/>
        </w:numPr>
        <w:shd w:val="clear" w:color="auto" w:fill="auto"/>
        <w:tabs>
          <w:tab w:val="left" w:pos="42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485B59">
        <w:rPr>
          <w:rStyle w:val="CharStyle8"/>
          <w:rFonts w:ascii="Times New Roman" w:hAnsi="Times New Roman" w:cs="Times New Roman"/>
          <w:b w:val="0"/>
          <w:sz w:val="22"/>
          <w:szCs w:val="22"/>
        </w:rPr>
        <w:t>Prowadzący przetarg:</w:t>
      </w:r>
      <w:r w:rsidRPr="00485B59">
        <w:rPr>
          <w:rFonts w:ascii="Times New Roman" w:hAnsi="Times New Roman" w:cs="Times New Roman"/>
          <w:sz w:val="22"/>
          <w:szCs w:val="22"/>
        </w:rPr>
        <w:t xml:space="preserve"> </w:t>
      </w:r>
      <w:r w:rsidR="00485B59">
        <w:rPr>
          <w:rFonts w:ascii="Times New Roman" w:hAnsi="Times New Roman" w:cs="Times New Roman"/>
          <w:sz w:val="22"/>
          <w:szCs w:val="22"/>
        </w:rPr>
        <w:t>ZE PAK S.A.</w:t>
      </w:r>
    </w:p>
    <w:p w:rsidR="00C33B5A" w:rsidRPr="00C0244D" w:rsidRDefault="00C33B5A" w:rsidP="00FF335C">
      <w:pPr>
        <w:pStyle w:val="Style6"/>
        <w:numPr>
          <w:ilvl w:val="0"/>
          <w:numId w:val="6"/>
        </w:numPr>
        <w:shd w:val="clear" w:color="auto" w:fill="auto"/>
        <w:tabs>
          <w:tab w:val="left" w:pos="42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C0244D">
        <w:rPr>
          <w:rFonts w:ascii="Times New Roman" w:hAnsi="Times New Roman" w:cs="Times New Roman"/>
          <w:sz w:val="22"/>
          <w:szCs w:val="22"/>
        </w:rPr>
        <w:t>Przedmiot sprzedaży</w:t>
      </w:r>
      <w:r w:rsidR="00485B59">
        <w:rPr>
          <w:rFonts w:ascii="Times New Roman" w:hAnsi="Times New Roman" w:cs="Times New Roman"/>
          <w:sz w:val="22"/>
          <w:szCs w:val="22"/>
        </w:rPr>
        <w:t xml:space="preserve"> wraz z wyposażeniem:</w:t>
      </w:r>
    </w:p>
    <w:p w:rsidR="00FF335C" w:rsidRPr="000F649A" w:rsidRDefault="00FF335C" w:rsidP="00FF335C">
      <w:pPr>
        <w:pStyle w:val="Style9"/>
        <w:numPr>
          <w:ilvl w:val="1"/>
          <w:numId w:val="6"/>
        </w:numPr>
        <w:tabs>
          <w:tab w:val="left" w:pos="41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Budynek biurowy w Kleczewie</w:t>
      </w:r>
      <w:r w:rsidR="009A0586" w:rsidRPr="000F649A">
        <w:rPr>
          <w:rFonts w:ascii="Times New Roman" w:hAnsi="Times New Roman" w:cs="Times New Roman"/>
          <w:sz w:val="22"/>
          <w:szCs w:val="22"/>
        </w:rPr>
        <w:t>.</w:t>
      </w:r>
    </w:p>
    <w:p w:rsidR="00FF335C" w:rsidRDefault="00FF335C" w:rsidP="00FF335C">
      <w:pPr>
        <w:pStyle w:val="Style9"/>
        <w:numPr>
          <w:ilvl w:val="1"/>
          <w:numId w:val="6"/>
        </w:numPr>
        <w:tabs>
          <w:tab w:val="left" w:pos="41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Budynek wielofunkcyjny w Kleczewie</w:t>
      </w:r>
      <w:r w:rsidR="009A0586" w:rsidRPr="000F649A">
        <w:rPr>
          <w:rFonts w:ascii="Times New Roman" w:hAnsi="Times New Roman" w:cs="Times New Roman"/>
          <w:sz w:val="22"/>
          <w:szCs w:val="22"/>
        </w:rPr>
        <w:t>.</w:t>
      </w:r>
    </w:p>
    <w:p w:rsidR="0097209B" w:rsidRPr="000F649A" w:rsidRDefault="0097209B" w:rsidP="00FF335C">
      <w:pPr>
        <w:pStyle w:val="Style9"/>
        <w:numPr>
          <w:ilvl w:val="1"/>
          <w:numId w:val="6"/>
        </w:numPr>
        <w:tabs>
          <w:tab w:val="left" w:pos="41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Budynek biurowy w Kazimierzu Biskupim (własność ZE PAK S.A.).</w:t>
      </w:r>
    </w:p>
    <w:p w:rsidR="00FF335C" w:rsidRDefault="00FF335C" w:rsidP="00FF335C">
      <w:pPr>
        <w:pStyle w:val="Style9"/>
        <w:numPr>
          <w:ilvl w:val="1"/>
          <w:numId w:val="6"/>
        </w:numPr>
        <w:tabs>
          <w:tab w:val="left" w:pos="41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Kompleks inwestycyjny Kazimierz Biskupi</w:t>
      </w:r>
      <w:r w:rsidR="009A0586" w:rsidRPr="000F649A">
        <w:rPr>
          <w:rFonts w:ascii="Times New Roman" w:hAnsi="Times New Roman" w:cs="Times New Roman"/>
          <w:sz w:val="22"/>
          <w:szCs w:val="22"/>
        </w:rPr>
        <w:t>.</w:t>
      </w:r>
    </w:p>
    <w:p w:rsidR="0097209B" w:rsidRPr="000F649A" w:rsidRDefault="00485B59" w:rsidP="0097209B">
      <w:pPr>
        <w:pStyle w:val="Style9"/>
        <w:tabs>
          <w:tab w:val="left" w:pos="415"/>
        </w:tabs>
        <w:spacing w:line="240" w:lineRule="auto"/>
        <w:ind w:left="792" w:firstLine="0"/>
        <w:rPr>
          <w:rFonts w:ascii="Times New Roman" w:hAnsi="Times New Roman" w:cs="Times New Roman"/>
          <w:sz w:val="22"/>
          <w:szCs w:val="22"/>
        </w:rPr>
      </w:pPr>
      <w:r w:rsidRPr="005E6217">
        <w:rPr>
          <w:rFonts w:ascii="Times New Roman" w:hAnsi="Times New Roman" w:cs="Times New Roman"/>
          <w:b/>
          <w:sz w:val="22"/>
          <w:szCs w:val="22"/>
        </w:rPr>
        <w:t>UWAGA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7209B">
        <w:rPr>
          <w:rFonts w:ascii="Times New Roman" w:hAnsi="Times New Roman" w:cs="Times New Roman"/>
          <w:sz w:val="22"/>
          <w:szCs w:val="22"/>
        </w:rPr>
        <w:t>W przypadku złożenia korzystnej oferty na część</w:t>
      </w:r>
      <w:r>
        <w:rPr>
          <w:rFonts w:ascii="Times New Roman" w:hAnsi="Times New Roman" w:cs="Times New Roman"/>
          <w:sz w:val="22"/>
          <w:szCs w:val="22"/>
        </w:rPr>
        <w:t xml:space="preserve"> obszaru z poz.</w:t>
      </w:r>
      <w:r w:rsidR="0097209B">
        <w:rPr>
          <w:rFonts w:ascii="Times New Roman" w:hAnsi="Times New Roman" w:cs="Times New Roman"/>
          <w:sz w:val="22"/>
          <w:szCs w:val="22"/>
        </w:rPr>
        <w:t xml:space="preserve"> 3.4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7209B">
        <w:rPr>
          <w:rFonts w:ascii="Times New Roman" w:hAnsi="Times New Roman" w:cs="Times New Roman"/>
          <w:sz w:val="22"/>
          <w:szCs w:val="22"/>
        </w:rPr>
        <w:t xml:space="preserve">Sprzedający zastrzega sobie prawo do wydzielenia i sprzedaży </w:t>
      </w:r>
      <w:r>
        <w:rPr>
          <w:rFonts w:ascii="Times New Roman" w:hAnsi="Times New Roman" w:cs="Times New Roman"/>
          <w:sz w:val="22"/>
          <w:szCs w:val="22"/>
        </w:rPr>
        <w:t xml:space="preserve">tylko </w:t>
      </w:r>
      <w:r w:rsidR="0097209B">
        <w:rPr>
          <w:rFonts w:ascii="Times New Roman" w:hAnsi="Times New Roman" w:cs="Times New Roman"/>
          <w:sz w:val="22"/>
          <w:szCs w:val="22"/>
        </w:rPr>
        <w:t xml:space="preserve">tej części. W części obszaru </w:t>
      </w:r>
      <w:r>
        <w:rPr>
          <w:rFonts w:ascii="Times New Roman" w:hAnsi="Times New Roman" w:cs="Times New Roman"/>
          <w:sz w:val="22"/>
          <w:szCs w:val="22"/>
        </w:rPr>
        <w:t xml:space="preserve">z poz. </w:t>
      </w:r>
      <w:r w:rsidR="0097209B">
        <w:rPr>
          <w:rFonts w:ascii="Times New Roman" w:hAnsi="Times New Roman" w:cs="Times New Roman"/>
          <w:sz w:val="22"/>
          <w:szCs w:val="22"/>
        </w:rPr>
        <w:t xml:space="preserve">3.4 prowadzona jest działalność magazynowa, która zostanie zakończona w terminie do 12 miesięcy od podpisania umowy przedwstępnej. </w:t>
      </w:r>
    </w:p>
    <w:p w:rsidR="00511E0A" w:rsidRPr="000F649A" w:rsidRDefault="00DF536C" w:rsidP="0097209B">
      <w:pPr>
        <w:pStyle w:val="Style9"/>
        <w:shd w:val="clear" w:color="auto" w:fill="auto"/>
        <w:tabs>
          <w:tab w:val="left" w:pos="415"/>
        </w:tabs>
        <w:spacing w:line="240" w:lineRule="auto"/>
        <w:ind w:left="792" w:hanging="366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Szczegółowy opis przedmiotu sprzedaży znajduje się w załączniku nr 1.</w:t>
      </w:r>
      <w:r w:rsidR="00587607" w:rsidRPr="000F64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7776" w:rsidRPr="000F649A" w:rsidRDefault="00587607" w:rsidP="0097209B">
      <w:pPr>
        <w:pStyle w:val="Style9"/>
        <w:shd w:val="clear" w:color="auto" w:fill="auto"/>
        <w:tabs>
          <w:tab w:val="left" w:pos="415"/>
        </w:tabs>
        <w:spacing w:line="240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 xml:space="preserve">Szczegółowe informacje o przedmiocie przetargu znajdują się również na stronach internetowych: </w:t>
      </w:r>
      <w:hyperlink r:id="rId8" w:history="1">
        <w:r w:rsidR="00D47D78" w:rsidRPr="000F649A">
          <w:rPr>
            <w:rStyle w:val="Hipercze"/>
            <w:rFonts w:ascii="Times New Roman" w:hAnsi="Times New Roman" w:cs="Times New Roman"/>
            <w:sz w:val="22"/>
            <w:szCs w:val="22"/>
          </w:rPr>
          <w:t>www.zepak.com.pl</w:t>
        </w:r>
      </w:hyperlink>
      <w:r w:rsidR="00D47D78" w:rsidRPr="000F649A">
        <w:rPr>
          <w:rFonts w:ascii="Times New Roman" w:hAnsi="Times New Roman" w:cs="Times New Roman"/>
          <w:sz w:val="22"/>
          <w:szCs w:val="22"/>
        </w:rPr>
        <w:t xml:space="preserve">; </w:t>
      </w:r>
      <w:hyperlink r:id="rId9" w:history="1">
        <w:r w:rsidR="00D47D78" w:rsidRPr="000F649A">
          <w:rPr>
            <w:rStyle w:val="Hipercze"/>
            <w:rFonts w:ascii="Times New Roman" w:hAnsi="Times New Roman" w:cs="Times New Roman"/>
            <w:sz w:val="22"/>
            <w:szCs w:val="22"/>
          </w:rPr>
          <w:t>www.kwbkonin.pl</w:t>
        </w:r>
      </w:hyperlink>
      <w:r w:rsidR="00D47D78" w:rsidRPr="000F649A">
        <w:rPr>
          <w:rFonts w:ascii="Times New Roman" w:hAnsi="Times New Roman" w:cs="Times New Roman"/>
          <w:sz w:val="22"/>
          <w:szCs w:val="22"/>
        </w:rPr>
        <w:t xml:space="preserve">; </w:t>
      </w:r>
      <w:hyperlink r:id="rId10" w:history="1">
        <w:r w:rsidR="00D47D78" w:rsidRPr="000F649A">
          <w:rPr>
            <w:rStyle w:val="Hipercze"/>
            <w:rFonts w:ascii="Times New Roman" w:hAnsi="Times New Roman" w:cs="Times New Roman"/>
            <w:sz w:val="22"/>
            <w:szCs w:val="22"/>
          </w:rPr>
          <w:t>www.kwbadamow.com.pl</w:t>
        </w:r>
      </w:hyperlink>
      <w:r w:rsidR="00D47D78" w:rsidRPr="000F649A">
        <w:rPr>
          <w:rFonts w:ascii="Times New Roman" w:hAnsi="Times New Roman" w:cs="Times New Roman"/>
          <w:sz w:val="22"/>
          <w:szCs w:val="22"/>
        </w:rPr>
        <w:t xml:space="preserve">. </w:t>
      </w:r>
      <w:r w:rsidR="001A3C51">
        <w:rPr>
          <w:rFonts w:ascii="Times New Roman" w:hAnsi="Times New Roman" w:cs="Times New Roman"/>
          <w:sz w:val="22"/>
          <w:szCs w:val="22"/>
        </w:rPr>
        <w:tab/>
      </w:r>
      <w:r w:rsidR="001A3C51">
        <w:rPr>
          <w:rFonts w:ascii="Times New Roman" w:hAnsi="Times New Roman" w:cs="Times New Roman"/>
          <w:sz w:val="22"/>
          <w:szCs w:val="22"/>
        </w:rPr>
        <w:br/>
      </w:r>
      <w:r w:rsidR="001A3C51" w:rsidRPr="00F90CED">
        <w:rPr>
          <w:rFonts w:ascii="Times New Roman" w:hAnsi="Times New Roman" w:cs="Times New Roman"/>
          <w:sz w:val="22"/>
          <w:szCs w:val="22"/>
        </w:rPr>
        <w:t xml:space="preserve">Sprzedający informuje o konieczności </w:t>
      </w:r>
      <w:r w:rsidR="00741EAB" w:rsidRPr="00F90CED">
        <w:rPr>
          <w:rFonts w:ascii="Times New Roman" w:hAnsi="Times New Roman" w:cs="Times New Roman"/>
          <w:sz w:val="22"/>
          <w:szCs w:val="22"/>
        </w:rPr>
        <w:t>ustanowienia stosownych</w:t>
      </w:r>
      <w:r w:rsidR="001A3C51" w:rsidRPr="00F90CED">
        <w:rPr>
          <w:rFonts w:ascii="Times New Roman" w:hAnsi="Times New Roman" w:cs="Times New Roman"/>
          <w:sz w:val="22"/>
          <w:szCs w:val="22"/>
        </w:rPr>
        <w:t xml:space="preserve"> służebności </w:t>
      </w:r>
      <w:r w:rsidR="00C0244D">
        <w:rPr>
          <w:rFonts w:ascii="Times New Roman" w:hAnsi="Times New Roman" w:cs="Times New Roman"/>
          <w:sz w:val="22"/>
          <w:szCs w:val="22"/>
        </w:rPr>
        <w:t xml:space="preserve">na rzecz Sprzedawcy </w:t>
      </w:r>
      <w:r w:rsidR="001A3C51" w:rsidRPr="00F90CED">
        <w:rPr>
          <w:rFonts w:ascii="Times New Roman" w:hAnsi="Times New Roman" w:cs="Times New Roman"/>
          <w:sz w:val="22"/>
          <w:szCs w:val="22"/>
        </w:rPr>
        <w:t xml:space="preserve">w celu modernizacji, konserwacji lub wykorzystywania sąsiadującej lub posadowionej na nieruchomościach infrastruktury </w:t>
      </w:r>
      <w:r w:rsidR="00741EAB" w:rsidRPr="00F90CED">
        <w:rPr>
          <w:rFonts w:ascii="Times New Roman" w:hAnsi="Times New Roman" w:cs="Times New Roman"/>
          <w:sz w:val="22"/>
          <w:szCs w:val="22"/>
        </w:rPr>
        <w:t>S</w:t>
      </w:r>
      <w:r w:rsidR="001A3C51" w:rsidRPr="00F90CED">
        <w:rPr>
          <w:rFonts w:ascii="Times New Roman" w:hAnsi="Times New Roman" w:cs="Times New Roman"/>
          <w:sz w:val="22"/>
          <w:szCs w:val="22"/>
        </w:rPr>
        <w:t>przeda</w:t>
      </w:r>
      <w:r w:rsidR="00741EAB" w:rsidRPr="00F90CED">
        <w:rPr>
          <w:rFonts w:ascii="Times New Roman" w:hAnsi="Times New Roman" w:cs="Times New Roman"/>
          <w:sz w:val="22"/>
          <w:szCs w:val="22"/>
        </w:rPr>
        <w:t>wcy.</w:t>
      </w:r>
    </w:p>
    <w:p w:rsidR="00D72423" w:rsidRPr="000F649A" w:rsidRDefault="00D72423" w:rsidP="00903F3A">
      <w:pPr>
        <w:pStyle w:val="Style11"/>
        <w:keepNext/>
        <w:keepLines/>
        <w:numPr>
          <w:ilvl w:val="0"/>
          <w:numId w:val="6"/>
        </w:numPr>
        <w:shd w:val="clear" w:color="auto" w:fill="auto"/>
        <w:tabs>
          <w:tab w:val="left" w:pos="4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0F649A">
        <w:rPr>
          <w:rFonts w:ascii="Times New Roman" w:hAnsi="Times New Roman" w:cs="Times New Roman"/>
          <w:sz w:val="22"/>
          <w:szCs w:val="22"/>
        </w:rPr>
        <w:t xml:space="preserve">Procedura wyboru: </w:t>
      </w:r>
      <w:r w:rsidR="00F10C92" w:rsidRPr="000F649A">
        <w:rPr>
          <w:rFonts w:ascii="Times New Roman" w:hAnsi="Times New Roman" w:cs="Times New Roman"/>
          <w:sz w:val="22"/>
          <w:szCs w:val="22"/>
        </w:rPr>
        <w:t xml:space="preserve"> Przetarg z dogrywką w formie </w:t>
      </w:r>
      <w:r w:rsidR="00F10C92">
        <w:rPr>
          <w:rFonts w:ascii="Times New Roman" w:hAnsi="Times New Roman" w:cs="Times New Roman"/>
          <w:sz w:val="22"/>
          <w:szCs w:val="22"/>
        </w:rPr>
        <w:t>aukcji elektronicznej lub negocjacji</w:t>
      </w:r>
      <w:r w:rsidR="00F10C92" w:rsidRPr="000F649A">
        <w:rPr>
          <w:rFonts w:ascii="Times New Roman" w:hAnsi="Times New Roman" w:cs="Times New Roman"/>
          <w:sz w:val="22"/>
          <w:szCs w:val="22"/>
        </w:rPr>
        <w:t>.</w:t>
      </w:r>
      <w:r w:rsidR="00F10C92">
        <w:rPr>
          <w:rFonts w:ascii="Times New Roman" w:hAnsi="Times New Roman" w:cs="Times New Roman"/>
          <w:sz w:val="22"/>
          <w:szCs w:val="22"/>
        </w:rPr>
        <w:t xml:space="preserve"> W przypadku podjęcia decyzji o dogrywce na platformie </w:t>
      </w:r>
      <w:proofErr w:type="spellStart"/>
      <w:r w:rsidR="00F10C92">
        <w:rPr>
          <w:rFonts w:ascii="Times New Roman" w:hAnsi="Times New Roman" w:cs="Times New Roman"/>
          <w:sz w:val="22"/>
          <w:szCs w:val="22"/>
        </w:rPr>
        <w:t>LoginTrade</w:t>
      </w:r>
      <w:proofErr w:type="spellEnd"/>
      <w:r w:rsidR="00F10C92">
        <w:rPr>
          <w:rFonts w:ascii="Times New Roman" w:hAnsi="Times New Roman" w:cs="Times New Roman"/>
          <w:sz w:val="22"/>
          <w:szCs w:val="22"/>
        </w:rPr>
        <w:t xml:space="preserve"> w formie aukcji </w:t>
      </w:r>
      <w:r w:rsidR="00C0244D">
        <w:rPr>
          <w:rFonts w:ascii="Times New Roman" w:hAnsi="Times New Roman" w:cs="Times New Roman"/>
          <w:sz w:val="22"/>
          <w:szCs w:val="22"/>
        </w:rPr>
        <w:t xml:space="preserve">elektronicznej </w:t>
      </w:r>
      <w:r w:rsidR="00F10C92">
        <w:rPr>
          <w:rFonts w:ascii="Times New Roman" w:hAnsi="Times New Roman" w:cs="Times New Roman"/>
          <w:sz w:val="22"/>
          <w:szCs w:val="22"/>
        </w:rPr>
        <w:t>oferenci, którzy złożyli ofertę w formie papierowej mają obowiązek zalogowania się na platformę.</w:t>
      </w:r>
    </w:p>
    <w:p w:rsidR="00C33B5A" w:rsidRPr="000F649A" w:rsidRDefault="00AA2EDA" w:rsidP="002E3206">
      <w:pPr>
        <w:pStyle w:val="Style11"/>
        <w:keepNext/>
        <w:keepLines/>
        <w:numPr>
          <w:ilvl w:val="0"/>
          <w:numId w:val="6"/>
        </w:numPr>
        <w:shd w:val="clear" w:color="auto" w:fill="auto"/>
        <w:tabs>
          <w:tab w:val="left" w:pos="4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Szacowana c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ena netto: </w:t>
      </w:r>
      <w:bookmarkEnd w:id="1"/>
    </w:p>
    <w:p w:rsidR="002E3206" w:rsidRPr="000F649A" w:rsidRDefault="002E3206" w:rsidP="002E3206">
      <w:pPr>
        <w:pStyle w:val="Style11"/>
        <w:keepNext/>
        <w:keepLines/>
        <w:numPr>
          <w:ilvl w:val="1"/>
          <w:numId w:val="6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 xml:space="preserve">Budynek biurowy w Kleczewie: </w:t>
      </w:r>
      <w:r w:rsidRPr="000F649A">
        <w:rPr>
          <w:rFonts w:ascii="Times New Roman" w:hAnsi="Times New Roman" w:cs="Times New Roman"/>
          <w:sz w:val="22"/>
          <w:szCs w:val="22"/>
        </w:rPr>
        <w:tab/>
      </w:r>
      <w:r w:rsidRPr="000F649A">
        <w:rPr>
          <w:rFonts w:ascii="Times New Roman" w:hAnsi="Times New Roman" w:cs="Times New Roman"/>
          <w:sz w:val="22"/>
          <w:szCs w:val="22"/>
        </w:rPr>
        <w:tab/>
      </w:r>
      <w:r w:rsidRPr="000F649A">
        <w:rPr>
          <w:rFonts w:ascii="Times New Roman" w:hAnsi="Times New Roman" w:cs="Times New Roman"/>
          <w:sz w:val="22"/>
          <w:szCs w:val="22"/>
        </w:rPr>
        <w:tab/>
      </w:r>
      <w:r w:rsidR="00B653A2">
        <w:rPr>
          <w:rFonts w:ascii="Times New Roman" w:hAnsi="Times New Roman" w:cs="Times New Roman"/>
          <w:sz w:val="22"/>
          <w:szCs w:val="22"/>
        </w:rPr>
        <w:t>2 235 000</w:t>
      </w:r>
      <w:r w:rsidRPr="000F649A">
        <w:rPr>
          <w:rFonts w:ascii="Times New Roman" w:hAnsi="Times New Roman" w:cs="Times New Roman"/>
          <w:sz w:val="22"/>
          <w:szCs w:val="22"/>
        </w:rPr>
        <w:t xml:space="preserve"> PLN.</w:t>
      </w:r>
    </w:p>
    <w:p w:rsidR="002E3206" w:rsidRDefault="002E3206" w:rsidP="00F52BF0">
      <w:pPr>
        <w:pStyle w:val="Style11"/>
        <w:keepNext/>
        <w:keepLines/>
        <w:numPr>
          <w:ilvl w:val="1"/>
          <w:numId w:val="6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 xml:space="preserve">Budynek wielofunkcyjny w Kleczewie: </w:t>
      </w:r>
      <w:r w:rsidRPr="000F649A">
        <w:rPr>
          <w:rFonts w:ascii="Times New Roman" w:hAnsi="Times New Roman" w:cs="Times New Roman"/>
          <w:sz w:val="22"/>
          <w:szCs w:val="22"/>
        </w:rPr>
        <w:tab/>
      </w:r>
      <w:r w:rsidRPr="000F649A">
        <w:rPr>
          <w:rFonts w:ascii="Times New Roman" w:hAnsi="Times New Roman" w:cs="Times New Roman"/>
          <w:sz w:val="22"/>
          <w:szCs w:val="22"/>
        </w:rPr>
        <w:tab/>
      </w:r>
      <w:r w:rsidR="00B653A2">
        <w:rPr>
          <w:rFonts w:ascii="Times New Roman" w:hAnsi="Times New Roman" w:cs="Times New Roman"/>
          <w:sz w:val="22"/>
          <w:szCs w:val="22"/>
        </w:rPr>
        <w:t>2 122</w:t>
      </w:r>
      <w:r w:rsidR="00F52BF0">
        <w:rPr>
          <w:rFonts w:ascii="Times New Roman" w:hAnsi="Times New Roman" w:cs="Times New Roman"/>
          <w:sz w:val="22"/>
          <w:szCs w:val="22"/>
        </w:rPr>
        <w:t xml:space="preserve"> </w:t>
      </w:r>
      <w:r w:rsidR="00190D32">
        <w:rPr>
          <w:rFonts w:ascii="Times New Roman" w:hAnsi="Times New Roman" w:cs="Times New Roman"/>
          <w:sz w:val="22"/>
          <w:szCs w:val="22"/>
        </w:rPr>
        <w:t>2</w:t>
      </w:r>
      <w:r w:rsidR="00B653A2">
        <w:rPr>
          <w:rFonts w:ascii="Times New Roman" w:hAnsi="Times New Roman" w:cs="Times New Roman"/>
          <w:sz w:val="22"/>
          <w:szCs w:val="22"/>
        </w:rPr>
        <w:t>00</w:t>
      </w:r>
      <w:r w:rsidRPr="000F649A">
        <w:rPr>
          <w:rFonts w:ascii="Times New Roman" w:hAnsi="Times New Roman" w:cs="Times New Roman"/>
          <w:sz w:val="22"/>
          <w:szCs w:val="22"/>
        </w:rPr>
        <w:t xml:space="preserve"> PLN.</w:t>
      </w:r>
    </w:p>
    <w:p w:rsidR="0097209B" w:rsidRPr="000F649A" w:rsidRDefault="0097209B" w:rsidP="00F52BF0">
      <w:pPr>
        <w:pStyle w:val="Style11"/>
        <w:keepNext/>
        <w:keepLines/>
        <w:numPr>
          <w:ilvl w:val="1"/>
          <w:numId w:val="6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Budynek biurowy w Kazimierzu Biskupim</w:t>
      </w:r>
      <w:r w:rsidR="00B653A2">
        <w:rPr>
          <w:rFonts w:ascii="Times New Roman" w:hAnsi="Times New Roman" w:cs="Times New Roman"/>
          <w:sz w:val="22"/>
          <w:szCs w:val="22"/>
        </w:rPr>
        <w:t xml:space="preserve">              1 386 </w:t>
      </w:r>
      <w:r w:rsidR="00190D32">
        <w:rPr>
          <w:rFonts w:ascii="Times New Roman" w:hAnsi="Times New Roman" w:cs="Times New Roman"/>
          <w:sz w:val="22"/>
          <w:szCs w:val="22"/>
        </w:rPr>
        <w:t>6</w:t>
      </w:r>
      <w:r w:rsidR="00B653A2">
        <w:rPr>
          <w:rFonts w:ascii="Times New Roman" w:hAnsi="Times New Roman" w:cs="Times New Roman"/>
          <w:sz w:val="22"/>
          <w:szCs w:val="22"/>
        </w:rPr>
        <w:t>00</w:t>
      </w:r>
      <w:r w:rsidR="00B653A2" w:rsidRPr="000F649A">
        <w:rPr>
          <w:rFonts w:ascii="Times New Roman" w:hAnsi="Times New Roman" w:cs="Times New Roman"/>
          <w:sz w:val="22"/>
          <w:szCs w:val="22"/>
        </w:rPr>
        <w:t xml:space="preserve"> PLN.</w:t>
      </w:r>
    </w:p>
    <w:p w:rsidR="002E3206" w:rsidRPr="000F649A" w:rsidRDefault="002E3206" w:rsidP="002E3206">
      <w:pPr>
        <w:pStyle w:val="Style11"/>
        <w:keepNext/>
        <w:keepLines/>
        <w:numPr>
          <w:ilvl w:val="1"/>
          <w:numId w:val="6"/>
        </w:numPr>
        <w:tabs>
          <w:tab w:val="left" w:pos="42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Kompleks i</w:t>
      </w:r>
      <w:r w:rsidR="00931F7D">
        <w:rPr>
          <w:rFonts w:ascii="Times New Roman" w:hAnsi="Times New Roman" w:cs="Times New Roman"/>
          <w:sz w:val="22"/>
          <w:szCs w:val="22"/>
        </w:rPr>
        <w:t xml:space="preserve">nwestycyjny Kazimierz Biskupi:          </w:t>
      </w:r>
      <w:r w:rsidR="00B653A2">
        <w:rPr>
          <w:rFonts w:ascii="Times New Roman" w:hAnsi="Times New Roman" w:cs="Times New Roman"/>
          <w:sz w:val="22"/>
          <w:szCs w:val="22"/>
        </w:rPr>
        <w:t>14 237 900</w:t>
      </w:r>
      <w:r w:rsidRPr="000F649A">
        <w:rPr>
          <w:rFonts w:ascii="Times New Roman" w:hAnsi="Times New Roman" w:cs="Times New Roman"/>
          <w:sz w:val="22"/>
          <w:szCs w:val="22"/>
        </w:rPr>
        <w:t xml:space="preserve"> PLN.</w:t>
      </w:r>
    </w:p>
    <w:p w:rsidR="00C33B5A" w:rsidRPr="000F649A" w:rsidRDefault="007B010C" w:rsidP="007B010C">
      <w:pPr>
        <w:pStyle w:val="Style11"/>
        <w:keepNext/>
        <w:keepLines/>
        <w:shd w:val="clear" w:color="auto" w:fill="auto"/>
        <w:tabs>
          <w:tab w:val="left" w:pos="420"/>
        </w:tabs>
        <w:spacing w:line="240" w:lineRule="auto"/>
        <w:ind w:left="792" w:firstLine="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="002E3206" w:rsidRPr="000F649A">
        <w:rPr>
          <w:rFonts w:ascii="Times New Roman" w:hAnsi="Times New Roman" w:cs="Times New Roman"/>
          <w:sz w:val="22"/>
          <w:szCs w:val="22"/>
        </w:rPr>
        <w:t>(sprzedaż nieruchomości opodatkowana 23% VAT)</w:t>
      </w:r>
    </w:p>
    <w:p w:rsidR="006D29E5" w:rsidRPr="000F649A" w:rsidRDefault="00C33B5A" w:rsidP="00903F3A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Oferty</w:t>
      </w:r>
      <w:r w:rsidR="006D29E5" w:rsidRPr="000F649A">
        <w:rPr>
          <w:rFonts w:ascii="Times New Roman" w:hAnsi="Times New Roman" w:cs="Times New Roman"/>
          <w:sz w:val="22"/>
          <w:szCs w:val="22"/>
        </w:rPr>
        <w:t>:</w:t>
      </w:r>
    </w:p>
    <w:p w:rsidR="00C33B5A" w:rsidRPr="000F649A" w:rsidRDefault="006D29E5" w:rsidP="006D29E5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Oferty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Pr="000F649A">
        <w:rPr>
          <w:rFonts w:ascii="Times New Roman" w:hAnsi="Times New Roman" w:cs="Times New Roman"/>
          <w:sz w:val="22"/>
          <w:szCs w:val="22"/>
        </w:rPr>
        <w:t>należy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składać </w:t>
      </w:r>
      <w:r w:rsidR="009716BE">
        <w:rPr>
          <w:rFonts w:ascii="Times New Roman" w:hAnsi="Times New Roman" w:cs="Times New Roman"/>
          <w:sz w:val="22"/>
          <w:szCs w:val="22"/>
        </w:rPr>
        <w:t xml:space="preserve">z wykorzystaniem Internetowej Platformy Zakupowej </w:t>
      </w:r>
      <w:proofErr w:type="spellStart"/>
      <w:r w:rsidR="009716BE">
        <w:rPr>
          <w:rFonts w:ascii="Times New Roman" w:hAnsi="Times New Roman" w:cs="Times New Roman"/>
          <w:sz w:val="22"/>
          <w:szCs w:val="22"/>
        </w:rPr>
        <w:t>Logintrade</w:t>
      </w:r>
      <w:proofErr w:type="spellEnd"/>
      <w:r w:rsidR="009716BE">
        <w:rPr>
          <w:rFonts w:ascii="Times New Roman" w:hAnsi="Times New Roman" w:cs="Times New Roman"/>
          <w:sz w:val="22"/>
          <w:szCs w:val="22"/>
        </w:rPr>
        <w:t xml:space="preserve"> lub  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na adres prowadzącego </w:t>
      </w:r>
      <w:r w:rsidR="00741EAB">
        <w:rPr>
          <w:rFonts w:ascii="Times New Roman" w:hAnsi="Times New Roman" w:cs="Times New Roman"/>
          <w:sz w:val="22"/>
          <w:szCs w:val="22"/>
        </w:rPr>
        <w:t>przetarg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="00587607" w:rsidRPr="000F649A">
        <w:rPr>
          <w:rFonts w:ascii="Times New Roman" w:hAnsi="Times New Roman" w:cs="Times New Roman"/>
          <w:sz w:val="22"/>
          <w:szCs w:val="22"/>
        </w:rPr>
        <w:t>ZEPAK Spółka Akcyjna,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ul. Kazimierska 45, 62-510 Konin </w:t>
      </w:r>
      <w:r w:rsidR="00C33B5A" w:rsidRPr="00E05880">
        <w:rPr>
          <w:rFonts w:ascii="Times New Roman" w:hAnsi="Times New Roman" w:cs="Times New Roman"/>
          <w:sz w:val="22"/>
          <w:szCs w:val="22"/>
        </w:rPr>
        <w:t>w zamkniętej kopercie</w:t>
      </w:r>
      <w:r w:rsidR="00C33B5A" w:rsidRPr="000F649A">
        <w:rPr>
          <w:rFonts w:ascii="Times New Roman" w:hAnsi="Times New Roman" w:cs="Times New Roman"/>
          <w:b/>
          <w:sz w:val="22"/>
          <w:szCs w:val="22"/>
        </w:rPr>
        <w:t>,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w sposób uniemożliwiający zapoznanie się ze złożoną ofertą przed jej otwarciem, z dopiskiem</w:t>
      </w:r>
      <w:r w:rsidR="00C33B5A" w:rsidRPr="000F649A">
        <w:rPr>
          <w:rStyle w:val="CharStyle8"/>
          <w:rFonts w:ascii="Times New Roman" w:hAnsi="Times New Roman" w:cs="Times New Roman"/>
          <w:sz w:val="22"/>
          <w:szCs w:val="22"/>
        </w:rPr>
        <w:t xml:space="preserve"> „</w:t>
      </w:r>
      <w:r w:rsidR="00C33B5A" w:rsidRPr="000F649A">
        <w:rPr>
          <w:rStyle w:val="CharStyle8"/>
          <w:rFonts w:ascii="Times New Roman" w:hAnsi="Times New Roman" w:cs="Times New Roman"/>
          <w:b w:val="0"/>
          <w:sz w:val="22"/>
          <w:szCs w:val="22"/>
        </w:rPr>
        <w:t xml:space="preserve">Oferta nabycia nieruchomości </w:t>
      </w:r>
      <w:r w:rsidR="00A97184" w:rsidRPr="000F649A">
        <w:rPr>
          <w:rStyle w:val="CharStyle8"/>
          <w:rFonts w:ascii="Times New Roman" w:hAnsi="Times New Roman" w:cs="Times New Roman"/>
          <w:b w:val="0"/>
          <w:sz w:val="22"/>
          <w:szCs w:val="22"/>
        </w:rPr>
        <w:t>nr</w:t>
      </w:r>
      <w:r w:rsidR="00C33B5A" w:rsidRPr="000F649A">
        <w:rPr>
          <w:rStyle w:val="CharStyle8"/>
          <w:rFonts w:ascii="Times New Roman" w:hAnsi="Times New Roman" w:cs="Times New Roman"/>
          <w:b w:val="0"/>
          <w:sz w:val="22"/>
          <w:szCs w:val="22"/>
        </w:rPr>
        <w:t>.................... nie otwierać do .................. r. do godz. .............".</w:t>
      </w:r>
      <w:r w:rsidR="00C33B5A" w:rsidRPr="000F64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3B5A" w:rsidRPr="000F649A">
        <w:rPr>
          <w:rFonts w:ascii="Times New Roman" w:hAnsi="Times New Roman" w:cs="Times New Roman"/>
          <w:sz w:val="22"/>
          <w:szCs w:val="22"/>
        </w:rPr>
        <w:t>Koperta winna zawierać opis identyfikujący Oferenta</w:t>
      </w:r>
      <w:r w:rsidR="00741EAB">
        <w:rPr>
          <w:rFonts w:ascii="Times New Roman" w:hAnsi="Times New Roman" w:cs="Times New Roman"/>
          <w:sz w:val="22"/>
          <w:szCs w:val="22"/>
        </w:rPr>
        <w:t xml:space="preserve"> (nazwa, adres)</w:t>
      </w:r>
      <w:r w:rsidR="00C33B5A" w:rsidRPr="000F649A">
        <w:rPr>
          <w:rFonts w:ascii="Times New Roman" w:hAnsi="Times New Roman" w:cs="Times New Roman"/>
          <w:sz w:val="22"/>
          <w:szCs w:val="22"/>
        </w:rPr>
        <w:t>.</w:t>
      </w:r>
    </w:p>
    <w:p w:rsidR="00F10C92" w:rsidRPr="002F1D5C" w:rsidRDefault="00F10C92" w:rsidP="00F10C92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2F1D5C">
        <w:rPr>
          <w:rFonts w:ascii="Times New Roman" w:hAnsi="Times New Roman" w:cs="Times New Roman"/>
          <w:sz w:val="22"/>
          <w:szCs w:val="22"/>
        </w:rPr>
        <w:t xml:space="preserve">Oferty można składać w okresie </w:t>
      </w:r>
      <w:r w:rsidRPr="002F1D5C"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3D4C75">
        <w:rPr>
          <w:rFonts w:ascii="Times New Roman" w:hAnsi="Times New Roman" w:cs="Times New Roman"/>
          <w:b/>
          <w:sz w:val="22"/>
          <w:szCs w:val="22"/>
        </w:rPr>
        <w:t>27</w:t>
      </w:r>
      <w:r w:rsidRPr="002F1D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4C75">
        <w:rPr>
          <w:rFonts w:ascii="Times New Roman" w:hAnsi="Times New Roman" w:cs="Times New Roman"/>
          <w:b/>
          <w:sz w:val="22"/>
          <w:szCs w:val="22"/>
        </w:rPr>
        <w:t>czerwca</w:t>
      </w:r>
      <w:r w:rsidRPr="002F1D5C">
        <w:rPr>
          <w:rFonts w:ascii="Times New Roman" w:hAnsi="Times New Roman" w:cs="Times New Roman"/>
          <w:b/>
          <w:sz w:val="22"/>
          <w:szCs w:val="22"/>
        </w:rPr>
        <w:t xml:space="preserve"> do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3D4C75">
        <w:rPr>
          <w:rFonts w:ascii="Times New Roman" w:hAnsi="Times New Roman" w:cs="Times New Roman"/>
          <w:b/>
          <w:sz w:val="22"/>
          <w:szCs w:val="22"/>
        </w:rPr>
        <w:t xml:space="preserve">0 </w:t>
      </w:r>
      <w:r>
        <w:rPr>
          <w:rFonts w:ascii="Times New Roman" w:hAnsi="Times New Roman" w:cs="Times New Roman"/>
          <w:b/>
          <w:sz w:val="22"/>
          <w:szCs w:val="22"/>
        </w:rPr>
        <w:t>czerwca</w:t>
      </w:r>
      <w:r w:rsidRPr="002F1D5C">
        <w:rPr>
          <w:rFonts w:ascii="Times New Roman" w:hAnsi="Times New Roman" w:cs="Times New Roman"/>
          <w:b/>
          <w:sz w:val="22"/>
          <w:szCs w:val="22"/>
        </w:rPr>
        <w:t xml:space="preserve"> 2022r.</w:t>
      </w:r>
    </w:p>
    <w:p w:rsidR="00775366" w:rsidRPr="00F10C92" w:rsidRDefault="00F10C92" w:rsidP="00F10C92">
      <w:pPr>
        <w:pStyle w:val="Style6"/>
        <w:numPr>
          <w:ilvl w:val="1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 xml:space="preserve">Za termin złożenia oferty uważa się </w:t>
      </w:r>
      <w:r>
        <w:rPr>
          <w:rFonts w:ascii="Times New Roman" w:hAnsi="Times New Roman" w:cs="Times New Roman"/>
          <w:sz w:val="22"/>
          <w:szCs w:val="22"/>
        </w:rPr>
        <w:t>datę</w:t>
      </w:r>
      <w:r w:rsidRPr="000F649A">
        <w:rPr>
          <w:rFonts w:ascii="Times New Roman" w:hAnsi="Times New Roman" w:cs="Times New Roman"/>
          <w:sz w:val="22"/>
          <w:szCs w:val="22"/>
        </w:rPr>
        <w:t xml:space="preserve"> wpływu Oferty,  </w:t>
      </w:r>
      <w:r>
        <w:rPr>
          <w:rFonts w:ascii="Times New Roman" w:hAnsi="Times New Roman" w:cs="Times New Roman"/>
          <w:sz w:val="22"/>
          <w:szCs w:val="22"/>
        </w:rPr>
        <w:t>jak w pkt 6.1</w:t>
      </w:r>
      <w:r w:rsidRPr="000F649A">
        <w:rPr>
          <w:rFonts w:ascii="Times New Roman" w:hAnsi="Times New Roman" w:cs="Times New Roman"/>
          <w:sz w:val="22"/>
          <w:szCs w:val="22"/>
        </w:rPr>
        <w:t>.</w:t>
      </w:r>
    </w:p>
    <w:p w:rsidR="00F10C92" w:rsidRPr="002F1D5C" w:rsidRDefault="00F10C92" w:rsidP="00F10C92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Pytania dotyczące </w:t>
      </w:r>
      <w:r w:rsidRPr="000F649A">
        <w:rPr>
          <w:rFonts w:ascii="Times New Roman" w:hAnsi="Times New Roman" w:cs="Times New Roman"/>
          <w:sz w:val="22"/>
          <w:szCs w:val="22"/>
        </w:rPr>
        <w:t>przedmiotu sprzedaży</w:t>
      </w:r>
      <w:r>
        <w:rPr>
          <w:rFonts w:ascii="Times New Roman" w:hAnsi="Times New Roman" w:cs="Times New Roman"/>
          <w:sz w:val="22"/>
          <w:szCs w:val="22"/>
        </w:rPr>
        <w:t xml:space="preserve"> można składać w okr</w:t>
      </w: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 xml:space="preserve">esie </w:t>
      </w:r>
      <w:r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Pr="00E03582"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144AE6" w:rsidRPr="00E03582">
        <w:rPr>
          <w:rFonts w:ascii="Times New Roman" w:hAnsi="Times New Roman" w:cs="Times New Roman"/>
          <w:b/>
          <w:sz w:val="22"/>
          <w:szCs w:val="22"/>
        </w:rPr>
        <w:t>2</w:t>
      </w:r>
      <w:r w:rsidR="00F37147" w:rsidRPr="00E03582">
        <w:rPr>
          <w:rFonts w:ascii="Times New Roman" w:hAnsi="Times New Roman" w:cs="Times New Roman"/>
          <w:b/>
          <w:sz w:val="22"/>
          <w:szCs w:val="22"/>
        </w:rPr>
        <w:t>7</w:t>
      </w:r>
      <w:r w:rsidRPr="00E035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0757" w:rsidRPr="00E03582">
        <w:rPr>
          <w:rFonts w:ascii="Times New Roman" w:hAnsi="Times New Roman" w:cs="Times New Roman"/>
          <w:b/>
          <w:sz w:val="22"/>
          <w:szCs w:val="22"/>
        </w:rPr>
        <w:t>maja</w:t>
      </w:r>
      <w:r w:rsidRPr="00E03582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E50757" w:rsidRPr="00E03582">
        <w:rPr>
          <w:rFonts w:ascii="Times New Roman" w:hAnsi="Times New Roman" w:cs="Times New Roman"/>
          <w:b/>
          <w:sz w:val="22"/>
          <w:szCs w:val="22"/>
        </w:rPr>
        <w:t>1</w:t>
      </w:r>
      <w:r w:rsidR="00F37147" w:rsidRPr="00E03582">
        <w:rPr>
          <w:rFonts w:ascii="Times New Roman" w:hAnsi="Times New Roman" w:cs="Times New Roman"/>
          <w:b/>
          <w:sz w:val="22"/>
          <w:szCs w:val="22"/>
        </w:rPr>
        <w:t>8</w:t>
      </w:r>
      <w:r w:rsidRPr="00E035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0757" w:rsidRPr="00E03582">
        <w:rPr>
          <w:rFonts w:ascii="Times New Roman" w:hAnsi="Times New Roman" w:cs="Times New Roman"/>
          <w:b/>
          <w:sz w:val="22"/>
          <w:szCs w:val="22"/>
        </w:rPr>
        <w:t>czerwca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03582">
        <w:rPr>
          <w:rFonts w:ascii="Times New Roman" w:hAnsi="Times New Roman" w:cs="Times New Roman"/>
          <w:b/>
          <w:sz w:val="22"/>
          <w:szCs w:val="22"/>
        </w:rPr>
        <w:t>2022r</w:t>
      </w:r>
      <w:r w:rsidRPr="0046264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do osoby prowadzącej postępowanie: </w:t>
      </w:r>
      <w:r w:rsidRPr="006A6F3D">
        <w:rPr>
          <w:rFonts w:ascii="Times New Roman" w:hAnsi="Times New Roman" w:cs="Times New Roman"/>
          <w:sz w:val="22"/>
          <w:szCs w:val="22"/>
        </w:rPr>
        <w:t>Dariusz Tusznio, e-mail:</w:t>
      </w:r>
      <w:r w:rsidRPr="00324695">
        <w:rPr>
          <w:rFonts w:ascii="Arial Narrow" w:hAnsi="Arial Narrow"/>
          <w:sz w:val="21"/>
          <w:szCs w:val="21"/>
        </w:rPr>
        <w:t xml:space="preserve"> </w:t>
      </w:r>
      <w:hyperlink r:id="rId11" w:history="1">
        <w:r w:rsidRPr="00F36918">
          <w:rPr>
            <w:rStyle w:val="Hipercze"/>
            <w:rFonts w:ascii="Arial Narrow" w:hAnsi="Arial Narrow"/>
            <w:sz w:val="21"/>
            <w:szCs w:val="21"/>
          </w:rPr>
          <w:t>Tusznio.Dariusz@zepak.com.pl</w:t>
        </w:r>
      </w:hyperlink>
      <w:r w:rsidRPr="000D1D6D">
        <w:rPr>
          <w:rFonts w:ascii="Arial Narrow" w:hAnsi="Arial Narrow"/>
        </w:rPr>
        <w:t xml:space="preserve">  </w:t>
      </w:r>
    </w:p>
    <w:p w:rsidR="00F10C92" w:rsidRPr="00F10C92" w:rsidRDefault="00F10C92" w:rsidP="00903F3A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F10C92">
        <w:rPr>
          <w:rFonts w:ascii="Times New Roman" w:hAnsi="Times New Roman" w:cs="Times New Roman"/>
          <w:sz w:val="22"/>
          <w:szCs w:val="22"/>
        </w:rPr>
        <w:t xml:space="preserve">Nieruchomości można oglądać </w:t>
      </w:r>
      <w:r w:rsidR="00144AE6" w:rsidRPr="005D6493">
        <w:rPr>
          <w:rFonts w:ascii="Times New Roman" w:hAnsi="Times New Roman" w:cs="Times New Roman"/>
          <w:sz w:val="22"/>
          <w:szCs w:val="22"/>
        </w:rPr>
        <w:t xml:space="preserve">począwszy od dnia publikacji niniejszego ogłoszenia do 7 dni przed terminem zakończenia zbierania pytań </w:t>
      </w:r>
      <w:r w:rsidRPr="00F10C92">
        <w:rPr>
          <w:rFonts w:ascii="Times New Roman" w:hAnsi="Times New Roman" w:cs="Times New Roman"/>
          <w:sz w:val="22"/>
          <w:szCs w:val="22"/>
        </w:rPr>
        <w:t xml:space="preserve">po telefonicznym uzgodnieniu terminu z Panem  Jackiem </w:t>
      </w:r>
      <w:proofErr w:type="spellStart"/>
      <w:r w:rsidRPr="00F10C92">
        <w:rPr>
          <w:rFonts w:ascii="Times New Roman" w:hAnsi="Times New Roman" w:cs="Times New Roman"/>
          <w:sz w:val="22"/>
          <w:szCs w:val="22"/>
        </w:rPr>
        <w:t>Seml</w:t>
      </w:r>
      <w:r w:rsidR="00144AE6">
        <w:rPr>
          <w:rFonts w:ascii="Times New Roman" w:hAnsi="Times New Roman" w:cs="Times New Roman"/>
          <w:sz w:val="22"/>
          <w:szCs w:val="22"/>
        </w:rPr>
        <w:t>ą</w:t>
      </w:r>
      <w:proofErr w:type="spellEnd"/>
      <w:r w:rsidRPr="00F10C92">
        <w:rPr>
          <w:rFonts w:ascii="Times New Roman" w:hAnsi="Times New Roman" w:cs="Times New Roman"/>
          <w:sz w:val="22"/>
          <w:szCs w:val="22"/>
        </w:rPr>
        <w:t xml:space="preserve"> tel. 63/247 37 73, e-mail:</w:t>
      </w:r>
      <w:r w:rsidRPr="00F10C92">
        <w:rPr>
          <w:rFonts w:ascii="Arial Narrow" w:hAnsi="Arial Narrow"/>
          <w:sz w:val="21"/>
          <w:szCs w:val="21"/>
        </w:rPr>
        <w:t xml:space="preserve"> </w:t>
      </w:r>
      <w:hyperlink r:id="rId12" w:history="1">
        <w:r>
          <w:rPr>
            <w:rStyle w:val="Hipercze"/>
            <w:rFonts w:ascii="Helvetica" w:hAnsi="Helvetica"/>
            <w:sz w:val="21"/>
            <w:szCs w:val="21"/>
          </w:rPr>
          <w:t>semla.jacek@zepak.com.pl</w:t>
        </w:r>
      </w:hyperlink>
    </w:p>
    <w:p w:rsidR="00984D6C" w:rsidRPr="00931F7D" w:rsidRDefault="00984D6C" w:rsidP="00984D6C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931F7D">
        <w:rPr>
          <w:rFonts w:ascii="Times New Roman" w:hAnsi="Times New Roman" w:cs="Times New Roman"/>
          <w:sz w:val="22"/>
          <w:szCs w:val="22"/>
        </w:rPr>
        <w:t xml:space="preserve">Wadium może być wnoszone w pieniądzu lub w formie gwarancji bankowej (według wzoru stanowiącego Załącznik nr </w:t>
      </w:r>
      <w:r w:rsidR="00E71620">
        <w:rPr>
          <w:rFonts w:ascii="Times New Roman" w:hAnsi="Times New Roman" w:cs="Times New Roman"/>
          <w:sz w:val="22"/>
          <w:szCs w:val="22"/>
        </w:rPr>
        <w:t>3</w:t>
      </w:r>
      <w:r w:rsidRPr="00931F7D">
        <w:rPr>
          <w:rFonts w:ascii="Times New Roman" w:hAnsi="Times New Roman" w:cs="Times New Roman"/>
          <w:sz w:val="22"/>
          <w:szCs w:val="22"/>
        </w:rPr>
        <w:t xml:space="preserve"> do ogłoszenia)</w:t>
      </w:r>
    </w:p>
    <w:p w:rsidR="00984D6C" w:rsidRPr="00931F7D" w:rsidRDefault="00984D6C" w:rsidP="00984D6C">
      <w:pPr>
        <w:pStyle w:val="Style6"/>
        <w:numPr>
          <w:ilvl w:val="0"/>
          <w:numId w:val="6"/>
        </w:numPr>
        <w:shd w:val="clear" w:color="auto" w:fill="auto"/>
        <w:tabs>
          <w:tab w:val="left" w:pos="410"/>
        </w:tabs>
        <w:spacing w:before="0" w:line="240" w:lineRule="auto"/>
        <w:ind w:right="20"/>
        <w:rPr>
          <w:rStyle w:val="CharStyle8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</w:pPr>
      <w:r w:rsidRPr="00931F7D">
        <w:rPr>
          <w:rStyle w:val="CharStyle8"/>
          <w:rFonts w:ascii="Times New Roman" w:hAnsi="Times New Roman" w:cs="Times New Roman"/>
          <w:b w:val="0"/>
          <w:sz w:val="22"/>
          <w:szCs w:val="22"/>
        </w:rPr>
        <w:t>Wysokość wadium:</w:t>
      </w:r>
    </w:p>
    <w:p w:rsidR="00984D6C" w:rsidRPr="00931F7D" w:rsidRDefault="00984D6C" w:rsidP="00984D6C">
      <w:pPr>
        <w:pStyle w:val="Style11"/>
        <w:keepNext/>
        <w:keepLines/>
        <w:tabs>
          <w:tab w:val="left" w:pos="42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931F7D">
        <w:rPr>
          <w:rFonts w:ascii="Times New Roman" w:hAnsi="Times New Roman" w:cs="Times New Roman"/>
          <w:sz w:val="22"/>
          <w:szCs w:val="22"/>
        </w:rPr>
        <w:t xml:space="preserve">      Dla poz. 5.1 w kwocie </w:t>
      </w:r>
      <w:r w:rsidR="000A2871" w:rsidRPr="00931F7D">
        <w:rPr>
          <w:rFonts w:ascii="Times New Roman" w:hAnsi="Times New Roman" w:cs="Times New Roman"/>
          <w:sz w:val="22"/>
          <w:szCs w:val="22"/>
        </w:rPr>
        <w:t xml:space="preserve">  </w:t>
      </w:r>
      <w:r w:rsidR="00B653A2">
        <w:rPr>
          <w:rFonts w:ascii="Times New Roman" w:hAnsi="Times New Roman" w:cs="Times New Roman"/>
          <w:sz w:val="22"/>
          <w:szCs w:val="22"/>
        </w:rPr>
        <w:t xml:space="preserve">  40 000</w:t>
      </w:r>
      <w:r w:rsidRPr="00931F7D">
        <w:rPr>
          <w:rFonts w:ascii="Times New Roman" w:hAnsi="Times New Roman" w:cs="Times New Roman"/>
          <w:sz w:val="22"/>
          <w:szCs w:val="22"/>
        </w:rPr>
        <w:t xml:space="preserve"> PLN</w:t>
      </w:r>
      <w:r w:rsidR="0084215E">
        <w:rPr>
          <w:rFonts w:ascii="Times New Roman" w:hAnsi="Times New Roman" w:cs="Times New Roman"/>
          <w:sz w:val="22"/>
          <w:szCs w:val="22"/>
        </w:rPr>
        <w:t xml:space="preserve">  rachunek PAK KWB Konin</w:t>
      </w:r>
    </w:p>
    <w:p w:rsidR="00984D6C" w:rsidRPr="00931F7D" w:rsidRDefault="00984D6C" w:rsidP="00984D6C">
      <w:pPr>
        <w:pStyle w:val="Style11"/>
        <w:keepNext/>
        <w:keepLines/>
        <w:tabs>
          <w:tab w:val="left" w:pos="42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931F7D">
        <w:rPr>
          <w:rFonts w:ascii="Times New Roman" w:hAnsi="Times New Roman" w:cs="Times New Roman"/>
          <w:sz w:val="22"/>
          <w:szCs w:val="22"/>
        </w:rPr>
        <w:t xml:space="preserve">      Dla poz. 5.2 w kwocie </w:t>
      </w:r>
      <w:r w:rsidR="000A2871" w:rsidRPr="00931F7D">
        <w:rPr>
          <w:rFonts w:ascii="Times New Roman" w:hAnsi="Times New Roman" w:cs="Times New Roman"/>
          <w:sz w:val="22"/>
          <w:szCs w:val="22"/>
        </w:rPr>
        <w:t xml:space="preserve">  </w:t>
      </w:r>
      <w:r w:rsidR="00B653A2">
        <w:rPr>
          <w:rFonts w:ascii="Times New Roman" w:hAnsi="Times New Roman" w:cs="Times New Roman"/>
          <w:sz w:val="22"/>
          <w:szCs w:val="22"/>
        </w:rPr>
        <w:t xml:space="preserve">  40 000</w:t>
      </w:r>
      <w:r w:rsidR="0084215E">
        <w:rPr>
          <w:rFonts w:ascii="Times New Roman" w:hAnsi="Times New Roman" w:cs="Times New Roman"/>
          <w:sz w:val="22"/>
          <w:szCs w:val="22"/>
        </w:rPr>
        <w:t xml:space="preserve"> PLN  rachunek PAK KWB Konin</w:t>
      </w:r>
    </w:p>
    <w:p w:rsidR="00984D6C" w:rsidRPr="0084215E" w:rsidRDefault="000A2871" w:rsidP="00984D6C">
      <w:pPr>
        <w:pStyle w:val="Style11"/>
        <w:keepNext/>
        <w:keepLines/>
        <w:tabs>
          <w:tab w:val="left" w:pos="420"/>
        </w:tabs>
        <w:ind w:firstLine="0"/>
      </w:pPr>
      <w:r w:rsidRPr="00931F7D">
        <w:rPr>
          <w:rFonts w:ascii="Times New Roman" w:hAnsi="Times New Roman" w:cs="Times New Roman"/>
          <w:sz w:val="22"/>
          <w:szCs w:val="22"/>
        </w:rPr>
        <w:t xml:space="preserve">      Dla poz. 5.3 w kwocie  </w:t>
      </w:r>
      <w:r w:rsidR="00B653A2">
        <w:rPr>
          <w:rFonts w:ascii="Times New Roman" w:hAnsi="Times New Roman" w:cs="Times New Roman"/>
          <w:sz w:val="22"/>
          <w:szCs w:val="22"/>
        </w:rPr>
        <w:t xml:space="preserve">   30 000</w:t>
      </w:r>
      <w:r w:rsidR="00E13970">
        <w:rPr>
          <w:rFonts w:ascii="Times New Roman" w:hAnsi="Times New Roman" w:cs="Times New Roman"/>
          <w:sz w:val="22"/>
          <w:szCs w:val="22"/>
        </w:rPr>
        <w:t xml:space="preserve"> </w:t>
      </w:r>
      <w:r w:rsidRPr="00931F7D">
        <w:rPr>
          <w:rFonts w:ascii="Times New Roman" w:hAnsi="Times New Roman" w:cs="Times New Roman"/>
          <w:sz w:val="22"/>
          <w:szCs w:val="22"/>
        </w:rPr>
        <w:t>PLN</w:t>
      </w:r>
      <w:r w:rsidR="0084215E" w:rsidRPr="0084215E">
        <w:rPr>
          <w:rFonts w:ascii="Times New Roman" w:hAnsi="Times New Roman" w:cs="Times New Roman"/>
          <w:sz w:val="22"/>
          <w:szCs w:val="22"/>
        </w:rPr>
        <w:t xml:space="preserve"> </w:t>
      </w:r>
      <w:r w:rsidR="0084215E">
        <w:rPr>
          <w:rFonts w:ascii="Times New Roman" w:hAnsi="Times New Roman" w:cs="Times New Roman"/>
          <w:sz w:val="22"/>
          <w:szCs w:val="22"/>
        </w:rPr>
        <w:t xml:space="preserve"> rachunek ZE PAK</w:t>
      </w:r>
    </w:p>
    <w:p w:rsidR="00B653A2" w:rsidRDefault="00B653A2" w:rsidP="00B653A2">
      <w:pPr>
        <w:pStyle w:val="Style11"/>
        <w:keepNext/>
        <w:keepLines/>
        <w:tabs>
          <w:tab w:val="left" w:pos="42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931F7D">
        <w:rPr>
          <w:rFonts w:ascii="Times New Roman" w:hAnsi="Times New Roman" w:cs="Times New Roman"/>
          <w:sz w:val="22"/>
          <w:szCs w:val="22"/>
        </w:rPr>
        <w:t>Dla poz. 5.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931F7D">
        <w:rPr>
          <w:rFonts w:ascii="Times New Roman" w:hAnsi="Times New Roman" w:cs="Times New Roman"/>
          <w:sz w:val="22"/>
          <w:szCs w:val="22"/>
        </w:rPr>
        <w:t xml:space="preserve"> w kwocie  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  <w:r w:rsidR="0084215E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0 000 </w:t>
      </w:r>
      <w:r w:rsidRPr="00931F7D">
        <w:rPr>
          <w:rFonts w:ascii="Times New Roman" w:hAnsi="Times New Roman" w:cs="Times New Roman"/>
          <w:sz w:val="22"/>
          <w:szCs w:val="22"/>
        </w:rPr>
        <w:t>PLN</w:t>
      </w:r>
      <w:r w:rsidR="0084215E" w:rsidRPr="0084215E">
        <w:rPr>
          <w:rFonts w:ascii="Times New Roman" w:hAnsi="Times New Roman" w:cs="Times New Roman"/>
          <w:sz w:val="22"/>
          <w:szCs w:val="22"/>
        </w:rPr>
        <w:t xml:space="preserve"> </w:t>
      </w:r>
      <w:r w:rsidR="0084215E">
        <w:rPr>
          <w:rFonts w:ascii="Times New Roman" w:hAnsi="Times New Roman" w:cs="Times New Roman"/>
          <w:sz w:val="22"/>
          <w:szCs w:val="22"/>
        </w:rPr>
        <w:t xml:space="preserve"> rachunek PAK KWB Konin</w:t>
      </w:r>
    </w:p>
    <w:p w:rsidR="00B653A2" w:rsidRPr="00931F7D" w:rsidRDefault="00B653A2" w:rsidP="00984D6C">
      <w:pPr>
        <w:pStyle w:val="Style11"/>
        <w:keepNext/>
        <w:keepLines/>
        <w:tabs>
          <w:tab w:val="left" w:pos="420"/>
        </w:tabs>
        <w:ind w:firstLine="0"/>
        <w:rPr>
          <w:rStyle w:val="CharStyle8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</w:pPr>
    </w:p>
    <w:p w:rsidR="00485B59" w:rsidRDefault="00984D6C" w:rsidP="00984D6C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495A15">
        <w:rPr>
          <w:rFonts w:ascii="Times New Roman" w:hAnsi="Times New Roman" w:cs="Times New Roman"/>
          <w:sz w:val="22"/>
          <w:szCs w:val="22"/>
        </w:rPr>
        <w:t xml:space="preserve">Wadium wnoszone w pieniądzu </w:t>
      </w:r>
      <w:r>
        <w:rPr>
          <w:rFonts w:ascii="Times New Roman" w:hAnsi="Times New Roman" w:cs="Times New Roman"/>
          <w:sz w:val="22"/>
          <w:szCs w:val="22"/>
        </w:rPr>
        <w:t>powinno być</w:t>
      </w:r>
      <w:r w:rsidRPr="00495A15">
        <w:rPr>
          <w:rFonts w:ascii="Times New Roman" w:hAnsi="Times New Roman" w:cs="Times New Roman"/>
          <w:sz w:val="22"/>
          <w:szCs w:val="22"/>
        </w:rPr>
        <w:t xml:space="preserve"> wpłac</w:t>
      </w:r>
      <w:r>
        <w:rPr>
          <w:rFonts w:ascii="Times New Roman" w:hAnsi="Times New Roman" w:cs="Times New Roman"/>
          <w:sz w:val="22"/>
          <w:szCs w:val="22"/>
        </w:rPr>
        <w:t>one</w:t>
      </w:r>
      <w:r w:rsidRPr="00495A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przelewem </w:t>
      </w:r>
      <w:r w:rsidRPr="00495A15">
        <w:rPr>
          <w:rFonts w:ascii="Times New Roman" w:hAnsi="Times New Roman" w:cs="Times New Roman"/>
          <w:sz w:val="22"/>
          <w:szCs w:val="22"/>
        </w:rPr>
        <w:t>na r</w:t>
      </w:r>
      <w:r>
        <w:rPr>
          <w:rFonts w:ascii="Times New Roman" w:hAnsi="Times New Roman" w:cs="Times New Roman"/>
          <w:sz w:val="22"/>
          <w:szCs w:val="22"/>
        </w:rPr>
        <w:t>achunek</w:t>
      </w:r>
      <w:r w:rsidR="00485B59">
        <w:rPr>
          <w:rFonts w:ascii="Times New Roman" w:hAnsi="Times New Roman" w:cs="Times New Roman"/>
          <w:sz w:val="22"/>
          <w:szCs w:val="22"/>
        </w:rPr>
        <w:t xml:space="preserve"> :</w:t>
      </w:r>
    </w:p>
    <w:p w:rsidR="00984D6C" w:rsidRDefault="00485B59" w:rsidP="00485B59">
      <w:pPr>
        <w:pStyle w:val="Style6"/>
        <w:numPr>
          <w:ilvl w:val="0"/>
          <w:numId w:val="8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Dla poz. 3.1, 3.2, 3.4 </w:t>
      </w:r>
      <w:r w:rsidR="00984D6C">
        <w:rPr>
          <w:rFonts w:ascii="Times New Roman" w:hAnsi="Times New Roman" w:cs="Times New Roman"/>
          <w:sz w:val="22"/>
          <w:szCs w:val="22"/>
        </w:rPr>
        <w:t xml:space="preserve">nr </w:t>
      </w:r>
      <w:r w:rsidR="00984D6C" w:rsidRPr="00435379">
        <w:rPr>
          <w:rFonts w:ascii="Times New Roman" w:hAnsi="Times New Roman" w:cs="Times New Roman"/>
          <w:sz w:val="22"/>
          <w:szCs w:val="22"/>
        </w:rPr>
        <w:t>79-1090-1199-0000-0000-1900-2727</w:t>
      </w:r>
      <w:r w:rsidR="00984D6C">
        <w:rPr>
          <w:rFonts w:ascii="Times New Roman" w:hAnsi="Times New Roman" w:cs="Times New Roman"/>
          <w:sz w:val="22"/>
          <w:szCs w:val="22"/>
        </w:rPr>
        <w:t xml:space="preserve"> </w:t>
      </w:r>
      <w:r w:rsidR="00984D6C" w:rsidRPr="008654F8">
        <w:rPr>
          <w:rFonts w:ascii="Times New Roman" w:hAnsi="Times New Roman" w:cs="Times New Roman"/>
          <w:sz w:val="22"/>
          <w:szCs w:val="22"/>
        </w:rPr>
        <w:t>SANTANDER BANK POLSKA S.A</w:t>
      </w:r>
      <w:r w:rsidR="00984D6C">
        <w:rPr>
          <w:rFonts w:ascii="Times New Roman" w:hAnsi="Times New Roman" w:cs="Times New Roman"/>
          <w:sz w:val="22"/>
          <w:szCs w:val="22"/>
        </w:rPr>
        <w:t>.</w:t>
      </w:r>
      <w:r w:rsidR="00984D6C" w:rsidRPr="008654F8">
        <w:rPr>
          <w:rFonts w:ascii="Times New Roman" w:hAnsi="Times New Roman" w:cs="Times New Roman"/>
          <w:sz w:val="22"/>
          <w:szCs w:val="22"/>
        </w:rPr>
        <w:t xml:space="preserve"> z dopiskiem na przelewie w rubryce tytułem: „Przetarg – nazwa przedmiot</w:t>
      </w:r>
      <w:r w:rsidR="00984D6C">
        <w:rPr>
          <w:rFonts w:ascii="Times New Roman" w:hAnsi="Times New Roman" w:cs="Times New Roman"/>
          <w:sz w:val="22"/>
          <w:szCs w:val="22"/>
        </w:rPr>
        <w:t>u</w:t>
      </w:r>
      <w:r w:rsidR="00984D6C" w:rsidRPr="008654F8">
        <w:rPr>
          <w:rFonts w:ascii="Times New Roman" w:hAnsi="Times New Roman" w:cs="Times New Roman"/>
          <w:sz w:val="22"/>
          <w:szCs w:val="22"/>
        </w:rPr>
        <w:t xml:space="preserve"> sprzedaży oraz nr </w:t>
      </w:r>
      <w:r w:rsidR="00984D6C">
        <w:rPr>
          <w:rFonts w:ascii="Times New Roman" w:hAnsi="Times New Roman" w:cs="Times New Roman"/>
          <w:sz w:val="22"/>
          <w:szCs w:val="22"/>
        </w:rPr>
        <w:t>ogłoszenia</w:t>
      </w:r>
      <w:r w:rsidR="00984D6C" w:rsidRPr="008654F8">
        <w:rPr>
          <w:rFonts w:ascii="Times New Roman" w:hAnsi="Times New Roman" w:cs="Times New Roman"/>
          <w:sz w:val="22"/>
          <w:szCs w:val="22"/>
        </w:rPr>
        <w:t xml:space="preserve">" </w:t>
      </w:r>
      <w:r w:rsidR="00984D6C">
        <w:rPr>
          <w:rFonts w:ascii="Times New Roman" w:hAnsi="Times New Roman" w:cs="Times New Roman"/>
          <w:sz w:val="22"/>
          <w:szCs w:val="22"/>
        </w:rPr>
        <w:t xml:space="preserve"> nie później niż do dnia złożenia oferty, przy czym jako termin </w:t>
      </w:r>
      <w:r w:rsidR="00984D6C">
        <w:rPr>
          <w:rFonts w:ascii="Times New Roman" w:hAnsi="Times New Roman" w:cs="Times New Roman"/>
          <w:sz w:val="22"/>
          <w:szCs w:val="22"/>
        </w:rPr>
        <w:lastRenderedPageBreak/>
        <w:t xml:space="preserve">wpłaty uważa się termin </w:t>
      </w:r>
      <w:r w:rsidR="00984D6C" w:rsidRPr="000F649A">
        <w:rPr>
          <w:rFonts w:ascii="Times New Roman" w:hAnsi="Times New Roman" w:cs="Times New Roman"/>
          <w:sz w:val="22"/>
          <w:szCs w:val="22"/>
        </w:rPr>
        <w:t xml:space="preserve">uznania rachunku </w:t>
      </w:r>
      <w:r w:rsidR="00984D6C">
        <w:rPr>
          <w:rFonts w:ascii="Times New Roman" w:hAnsi="Times New Roman" w:cs="Times New Roman"/>
          <w:sz w:val="22"/>
          <w:szCs w:val="22"/>
        </w:rPr>
        <w:t>bankowego.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5B59" w:rsidRPr="00126092" w:rsidRDefault="00485B59" w:rsidP="00126092">
      <w:pPr>
        <w:pStyle w:val="Style6"/>
        <w:numPr>
          <w:ilvl w:val="0"/>
          <w:numId w:val="8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Dla poz. 3.3  ZE PAK nr  </w:t>
      </w:r>
      <w:r w:rsidRPr="00FC79DC">
        <w:rPr>
          <w:rFonts w:ascii="Times New Roman" w:hAnsi="Times New Roman" w:cs="Times New Roman"/>
          <w:sz w:val="22"/>
          <w:szCs w:val="22"/>
        </w:rPr>
        <w:t>43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C79DC">
        <w:rPr>
          <w:rFonts w:ascii="Times New Roman" w:hAnsi="Times New Roman" w:cs="Times New Roman"/>
          <w:sz w:val="22"/>
          <w:szCs w:val="22"/>
        </w:rPr>
        <w:t>1140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C79DC">
        <w:rPr>
          <w:rFonts w:ascii="Times New Roman" w:hAnsi="Times New Roman" w:cs="Times New Roman"/>
          <w:sz w:val="22"/>
          <w:szCs w:val="22"/>
        </w:rPr>
        <w:t>1124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C79DC">
        <w:rPr>
          <w:rFonts w:ascii="Times New Roman" w:hAnsi="Times New Roman" w:cs="Times New Roman"/>
          <w:sz w:val="22"/>
          <w:szCs w:val="22"/>
        </w:rPr>
        <w:t>0000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C79DC">
        <w:rPr>
          <w:rFonts w:ascii="Times New Roman" w:hAnsi="Times New Roman" w:cs="Times New Roman"/>
          <w:sz w:val="22"/>
          <w:szCs w:val="22"/>
        </w:rPr>
        <w:t>5847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C79DC">
        <w:rPr>
          <w:rFonts w:ascii="Times New Roman" w:hAnsi="Times New Roman" w:cs="Times New Roman"/>
          <w:sz w:val="22"/>
          <w:szCs w:val="22"/>
        </w:rPr>
        <w:t>4500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C79DC">
        <w:rPr>
          <w:rFonts w:ascii="Times New Roman" w:hAnsi="Times New Roman" w:cs="Times New Roman"/>
          <w:sz w:val="22"/>
          <w:szCs w:val="22"/>
        </w:rPr>
        <w:t>1001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mBANK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S.A.  </w:t>
      </w:r>
      <w:r w:rsidRPr="008654F8">
        <w:rPr>
          <w:rFonts w:ascii="Times New Roman" w:hAnsi="Times New Roman" w:cs="Times New Roman"/>
          <w:sz w:val="22"/>
          <w:szCs w:val="22"/>
        </w:rPr>
        <w:t>z dopiskiem na przelewie w rubryce tytułem: „Przetarg – nazwa przedmiot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8654F8">
        <w:rPr>
          <w:rFonts w:ascii="Times New Roman" w:hAnsi="Times New Roman" w:cs="Times New Roman"/>
          <w:sz w:val="22"/>
          <w:szCs w:val="22"/>
        </w:rPr>
        <w:t xml:space="preserve"> sprzedaży oraz nr </w:t>
      </w:r>
      <w:r>
        <w:rPr>
          <w:rFonts w:ascii="Times New Roman" w:hAnsi="Times New Roman" w:cs="Times New Roman"/>
          <w:sz w:val="22"/>
          <w:szCs w:val="22"/>
        </w:rPr>
        <w:t>ogłoszenia</w:t>
      </w:r>
      <w:r w:rsidRPr="008654F8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 xml:space="preserve"> nie później niż do dnia złożenia oferty, przy czym jako termin wpłaty uważa się termin </w:t>
      </w:r>
      <w:r w:rsidRPr="000F649A">
        <w:rPr>
          <w:rFonts w:ascii="Times New Roman" w:hAnsi="Times New Roman" w:cs="Times New Roman"/>
          <w:sz w:val="22"/>
          <w:szCs w:val="22"/>
        </w:rPr>
        <w:t xml:space="preserve">uznania rachunku </w:t>
      </w:r>
      <w:r>
        <w:rPr>
          <w:rFonts w:ascii="Times New Roman" w:hAnsi="Times New Roman" w:cs="Times New Roman"/>
          <w:sz w:val="22"/>
          <w:szCs w:val="22"/>
        </w:rPr>
        <w:t xml:space="preserve">bankowego. </w:t>
      </w:r>
    </w:p>
    <w:p w:rsidR="00984D6C" w:rsidRDefault="00984D6C" w:rsidP="00984D6C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8654F8">
        <w:rPr>
          <w:rFonts w:ascii="Times New Roman" w:hAnsi="Times New Roman" w:cs="Times New Roman"/>
          <w:sz w:val="22"/>
          <w:szCs w:val="22"/>
        </w:rPr>
        <w:t xml:space="preserve">adium:  </w:t>
      </w:r>
    </w:p>
    <w:p w:rsidR="00984D6C" w:rsidRDefault="00984D6C" w:rsidP="00984D6C">
      <w:pPr>
        <w:pStyle w:val="Style11"/>
        <w:keepNext/>
        <w:keepLines/>
        <w:tabs>
          <w:tab w:val="left" w:pos="420"/>
        </w:tabs>
        <w:spacing w:line="240" w:lineRule="auto"/>
        <w:ind w:left="85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485B5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.1 p</w:t>
      </w:r>
      <w:r w:rsidRPr="000F649A">
        <w:rPr>
          <w:rFonts w:ascii="Times New Roman" w:hAnsi="Times New Roman" w:cs="Times New Roman"/>
          <w:sz w:val="22"/>
          <w:szCs w:val="22"/>
        </w:rPr>
        <w:t>rzepadnie na rzecz Sprzedawcy jeżeli wygrywający przetarg uchyli się od zawarcia umowy sprzedaży,</w:t>
      </w:r>
    </w:p>
    <w:p w:rsidR="00F10C92" w:rsidRDefault="00984D6C" w:rsidP="00984D6C">
      <w:pPr>
        <w:pStyle w:val="Style11"/>
        <w:keepNext/>
        <w:keepLines/>
        <w:tabs>
          <w:tab w:val="left" w:pos="420"/>
        </w:tabs>
        <w:spacing w:line="240" w:lineRule="auto"/>
        <w:ind w:left="85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485B5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.2. </w:t>
      </w:r>
      <w:r w:rsidRPr="004D6BC9">
        <w:rPr>
          <w:rFonts w:ascii="Times New Roman" w:hAnsi="Times New Roman" w:cs="Times New Roman"/>
          <w:sz w:val="22"/>
          <w:szCs w:val="22"/>
        </w:rPr>
        <w:t>złożone przez nabywcę zostanie zarachowane na poczet ceny nabycia, a złożone przez uczestników których oferty nie zostaną przyjęte zostanie zwrócone po zakończeniu postępowania. Wadium podlega zwrotowi bez odsetek.</w:t>
      </w:r>
    </w:p>
    <w:p w:rsidR="00C33B5A" w:rsidRPr="000F649A" w:rsidRDefault="00C33B5A" w:rsidP="00903F3A">
      <w:pPr>
        <w:pStyle w:val="Style6"/>
        <w:numPr>
          <w:ilvl w:val="0"/>
          <w:numId w:val="6"/>
        </w:numPr>
        <w:shd w:val="clear" w:color="auto" w:fill="auto"/>
        <w:tabs>
          <w:tab w:val="left" w:pos="410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Style w:val="CharStyle8"/>
          <w:rFonts w:ascii="Times New Roman" w:hAnsi="Times New Roman" w:cs="Times New Roman"/>
          <w:b w:val="0"/>
          <w:sz w:val="22"/>
          <w:szCs w:val="22"/>
        </w:rPr>
        <w:t>Wadium</w:t>
      </w:r>
      <w:r w:rsidRPr="000F649A">
        <w:rPr>
          <w:rFonts w:ascii="Times New Roman" w:hAnsi="Times New Roman" w:cs="Times New Roman"/>
          <w:sz w:val="22"/>
          <w:szCs w:val="22"/>
        </w:rPr>
        <w:t xml:space="preserve"> wnoszone w pieniądzu powinno być wpłacone nie później </w:t>
      </w:r>
      <w:r w:rsidRPr="00F90CED">
        <w:rPr>
          <w:rFonts w:ascii="Times New Roman" w:hAnsi="Times New Roman" w:cs="Times New Roman"/>
          <w:sz w:val="22"/>
          <w:szCs w:val="22"/>
        </w:rPr>
        <w:t xml:space="preserve">niż do dnia </w:t>
      </w:r>
      <w:r w:rsidR="00265EA3" w:rsidRPr="00F90CED">
        <w:rPr>
          <w:rFonts w:ascii="Times New Roman" w:hAnsi="Times New Roman" w:cs="Times New Roman"/>
          <w:sz w:val="22"/>
          <w:szCs w:val="22"/>
        </w:rPr>
        <w:t>złożenia oferty</w:t>
      </w:r>
      <w:r w:rsidR="00522035" w:rsidRPr="00F90CED">
        <w:rPr>
          <w:rFonts w:ascii="Times New Roman" w:hAnsi="Times New Roman" w:cs="Times New Roman"/>
          <w:sz w:val="22"/>
          <w:szCs w:val="22"/>
        </w:rPr>
        <w:t>)</w:t>
      </w:r>
      <w:r w:rsidRPr="00F90CED">
        <w:rPr>
          <w:rFonts w:ascii="Times New Roman" w:hAnsi="Times New Roman" w:cs="Times New Roman"/>
          <w:sz w:val="22"/>
          <w:szCs w:val="22"/>
        </w:rPr>
        <w:t>,</w:t>
      </w:r>
      <w:r w:rsidRPr="000F649A">
        <w:rPr>
          <w:rFonts w:ascii="Times New Roman" w:hAnsi="Times New Roman" w:cs="Times New Roman"/>
          <w:sz w:val="22"/>
          <w:szCs w:val="22"/>
        </w:rPr>
        <w:t xml:space="preserve"> przy czym jako termin wpłaty uważa się termin uznania rachunku </w:t>
      </w:r>
      <w:r w:rsidR="00741EAB">
        <w:rPr>
          <w:rFonts w:ascii="Times New Roman" w:hAnsi="Times New Roman" w:cs="Times New Roman"/>
          <w:sz w:val="22"/>
          <w:szCs w:val="22"/>
        </w:rPr>
        <w:t xml:space="preserve">bankowego wskazanego w pkt </w:t>
      </w:r>
      <w:r w:rsidR="00984D6C">
        <w:rPr>
          <w:rFonts w:ascii="Times New Roman" w:hAnsi="Times New Roman" w:cs="Times New Roman"/>
          <w:sz w:val="22"/>
          <w:szCs w:val="22"/>
        </w:rPr>
        <w:t>1</w:t>
      </w:r>
      <w:r w:rsidR="00931F7D">
        <w:rPr>
          <w:rFonts w:ascii="Times New Roman" w:hAnsi="Times New Roman" w:cs="Times New Roman"/>
          <w:sz w:val="22"/>
          <w:szCs w:val="22"/>
        </w:rPr>
        <w:t>1</w:t>
      </w:r>
      <w:r w:rsidR="00741EA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33B5A" w:rsidRPr="005D6493" w:rsidRDefault="00C33B5A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0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bookmarkStart w:id="3" w:name="bookmark8"/>
      <w:r w:rsidRPr="005D6493">
        <w:rPr>
          <w:rFonts w:ascii="Times New Roman" w:hAnsi="Times New Roman" w:cs="Times New Roman"/>
          <w:sz w:val="22"/>
          <w:szCs w:val="22"/>
        </w:rPr>
        <w:t xml:space="preserve">Oferta dla każdej </w:t>
      </w:r>
      <w:r w:rsidR="00DA1014">
        <w:rPr>
          <w:rFonts w:ascii="Times New Roman" w:hAnsi="Times New Roman" w:cs="Times New Roman"/>
          <w:sz w:val="22"/>
          <w:szCs w:val="22"/>
        </w:rPr>
        <w:t>nieruchomości</w:t>
      </w:r>
      <w:r w:rsidRPr="005D6493">
        <w:rPr>
          <w:rFonts w:ascii="Times New Roman" w:hAnsi="Times New Roman" w:cs="Times New Roman"/>
          <w:sz w:val="22"/>
          <w:szCs w:val="22"/>
        </w:rPr>
        <w:t xml:space="preserve"> powinna zawierać:</w:t>
      </w:r>
      <w:bookmarkEnd w:id="3"/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Imię, nazwisko i adres lub nazwę (firmę) i siedzibę oferenta, PESEL/NIP, kserokopia dowodu tożsamości - w przypadku osoby fizycznej lub pełnomocników.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Datę i miejsce sporządzenia oferty,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Oferowaną cenę netto w złotych,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Oświadczenie oferenta o zapoznaniu się z przedmiotem przetargu i braku zastrzeżeń do jego stanu technicznego i prawnego,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Oświadczenie Oferenta o zrzeczeniu się jakichkolwiek roszczeń wobec Sprzedawcy w związku z przeprowadzanym przetargiem,</w:t>
      </w:r>
    </w:p>
    <w:p w:rsidR="00C0244D" w:rsidRDefault="00C33B5A" w:rsidP="00C0244D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Oświadczenie Oferenta o zapoznaniu się z warunkami postępowania przetargowego oraz braku zastrzeżeń co do ich treści,</w:t>
      </w:r>
    </w:p>
    <w:p w:rsidR="00C0244D" w:rsidRPr="00C0244D" w:rsidRDefault="00C0244D" w:rsidP="00C0244D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Oferenta w sprawie oględzin </w:t>
      </w:r>
      <w:r w:rsidR="0099715B">
        <w:rPr>
          <w:rFonts w:ascii="Times New Roman" w:hAnsi="Times New Roman" w:cs="Times New Roman"/>
          <w:sz w:val="22"/>
          <w:szCs w:val="22"/>
        </w:rPr>
        <w:t>(załącznik nr 2),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Dowód wpłaty wadium w żądanej wysokości i terminie</w:t>
      </w:r>
      <w:r w:rsidR="003A6DDB" w:rsidRPr="000F649A">
        <w:rPr>
          <w:rFonts w:ascii="Times New Roman" w:hAnsi="Times New Roman" w:cs="Times New Roman"/>
          <w:sz w:val="22"/>
          <w:szCs w:val="22"/>
        </w:rPr>
        <w:t xml:space="preserve"> lub </w:t>
      </w:r>
      <w:r w:rsidR="000078EE" w:rsidRPr="000F649A">
        <w:rPr>
          <w:rFonts w:ascii="Times New Roman" w:hAnsi="Times New Roman" w:cs="Times New Roman"/>
          <w:sz w:val="22"/>
          <w:szCs w:val="22"/>
        </w:rPr>
        <w:t>gwarancja</w:t>
      </w:r>
      <w:r w:rsidR="00ED6AFE" w:rsidRPr="000F649A">
        <w:rPr>
          <w:rFonts w:ascii="Times New Roman" w:hAnsi="Times New Roman" w:cs="Times New Roman"/>
          <w:sz w:val="22"/>
          <w:szCs w:val="22"/>
        </w:rPr>
        <w:t xml:space="preserve"> w oryginale </w:t>
      </w:r>
      <w:r w:rsidR="002E0E2D">
        <w:rPr>
          <w:rFonts w:ascii="Times New Roman" w:hAnsi="Times New Roman" w:cs="Times New Roman"/>
          <w:sz w:val="22"/>
          <w:szCs w:val="22"/>
        </w:rPr>
        <w:t>–</w:t>
      </w:r>
      <w:r w:rsidR="00ED6AFE"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="002E0E2D">
        <w:rPr>
          <w:rFonts w:ascii="Times New Roman" w:hAnsi="Times New Roman" w:cs="Times New Roman"/>
          <w:sz w:val="22"/>
          <w:szCs w:val="22"/>
        </w:rPr>
        <w:t xml:space="preserve">wg wzoru określonego w </w:t>
      </w:r>
      <w:r w:rsidR="00741EAB">
        <w:rPr>
          <w:rFonts w:ascii="Times New Roman" w:hAnsi="Times New Roman" w:cs="Times New Roman"/>
          <w:sz w:val="22"/>
          <w:szCs w:val="22"/>
        </w:rPr>
        <w:t>Z</w:t>
      </w:r>
      <w:r w:rsidR="00ED6AFE" w:rsidRPr="000F649A">
        <w:rPr>
          <w:rFonts w:ascii="Times New Roman" w:hAnsi="Times New Roman" w:cs="Times New Roman"/>
          <w:sz w:val="22"/>
          <w:szCs w:val="22"/>
        </w:rPr>
        <w:t>ałącznik</w:t>
      </w:r>
      <w:r w:rsidR="002E0E2D">
        <w:rPr>
          <w:rFonts w:ascii="Times New Roman" w:hAnsi="Times New Roman" w:cs="Times New Roman"/>
          <w:sz w:val="22"/>
          <w:szCs w:val="22"/>
        </w:rPr>
        <w:t>u</w:t>
      </w:r>
      <w:r w:rsidR="00741EAB">
        <w:rPr>
          <w:rFonts w:ascii="Times New Roman" w:hAnsi="Times New Roman" w:cs="Times New Roman"/>
          <w:sz w:val="22"/>
          <w:szCs w:val="22"/>
        </w:rPr>
        <w:t xml:space="preserve"> nr </w:t>
      </w:r>
      <w:r w:rsidR="0099715B">
        <w:rPr>
          <w:rFonts w:ascii="Times New Roman" w:hAnsi="Times New Roman" w:cs="Times New Roman"/>
          <w:sz w:val="22"/>
          <w:szCs w:val="22"/>
        </w:rPr>
        <w:t>3</w:t>
      </w:r>
      <w:r w:rsidR="002E0E2D">
        <w:rPr>
          <w:rFonts w:ascii="Times New Roman" w:hAnsi="Times New Roman" w:cs="Times New Roman"/>
          <w:sz w:val="22"/>
          <w:szCs w:val="22"/>
        </w:rPr>
        <w:t>.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Termin związania Ofertą - do czasu zawarcia umowy sprzedaży,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Zaświadczenie o wpisie do Centralnej Ewidencji i Informacji o Działalności Gospodarczej w przewidzianej prawem formie wydruku ze strony internetowej CEIDG - w przypadku osób fizycznych prowadzących działalność gospodarczą,</w:t>
      </w:r>
    </w:p>
    <w:p w:rsidR="00C33B5A" w:rsidRPr="00DA1014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DA1014">
        <w:rPr>
          <w:rFonts w:ascii="Times New Roman" w:hAnsi="Times New Roman" w:cs="Times New Roman"/>
          <w:sz w:val="22"/>
          <w:szCs w:val="22"/>
        </w:rPr>
        <w:t>Oświadczenie o numerze rachunku bankowego, na który należy dokonać zwrotu wadium w przypadku nie</w:t>
      </w:r>
      <w:r w:rsidR="00DA1014" w:rsidRPr="00DA1014">
        <w:rPr>
          <w:rFonts w:ascii="Times New Roman" w:hAnsi="Times New Roman" w:cs="Times New Roman"/>
          <w:sz w:val="22"/>
          <w:szCs w:val="22"/>
        </w:rPr>
        <w:t xml:space="preserve"> </w:t>
      </w:r>
      <w:r w:rsidRPr="00DA1014">
        <w:rPr>
          <w:rFonts w:ascii="Times New Roman" w:hAnsi="Times New Roman" w:cs="Times New Roman"/>
          <w:sz w:val="22"/>
          <w:szCs w:val="22"/>
        </w:rPr>
        <w:t>wygrania przez uczestnika przetargu oraz adres do korespondencji.</w:t>
      </w:r>
    </w:p>
    <w:p w:rsidR="00C33B5A" w:rsidRPr="000F649A" w:rsidRDefault="00C33B5A" w:rsidP="00DA1014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Oświadczenie o zgodzie na przetwarzanie danych osobowych do celów związanych z przetargiem.</w:t>
      </w:r>
      <w:r w:rsidR="00903495" w:rsidRPr="000F64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3B5A" w:rsidRDefault="00D72423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Warunkiem udziału w postępowaniu jest złożenie kompletnych i prawidłowych dokumentów</w:t>
      </w:r>
      <w:r w:rsidR="00544152"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="001066AF">
        <w:rPr>
          <w:rFonts w:ascii="Times New Roman" w:hAnsi="Times New Roman" w:cs="Times New Roman"/>
          <w:sz w:val="22"/>
          <w:szCs w:val="22"/>
        </w:rPr>
        <w:t>oraz</w:t>
      </w:r>
      <w:r w:rsidR="00C0244D">
        <w:rPr>
          <w:rFonts w:ascii="Times New Roman" w:hAnsi="Times New Roman" w:cs="Times New Roman"/>
          <w:sz w:val="22"/>
          <w:szCs w:val="22"/>
        </w:rPr>
        <w:t xml:space="preserve"> wniesienie wadium oraz dokonanie oględzin</w:t>
      </w:r>
      <w:r w:rsidR="0099715B">
        <w:rPr>
          <w:rFonts w:ascii="Times New Roman" w:hAnsi="Times New Roman" w:cs="Times New Roman"/>
          <w:sz w:val="22"/>
          <w:szCs w:val="22"/>
        </w:rPr>
        <w:t>.</w:t>
      </w:r>
    </w:p>
    <w:p w:rsidR="00D72423" w:rsidRPr="000F649A" w:rsidRDefault="00F90CED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Prowadząc</w:t>
      </w:r>
      <w:r w:rsidR="006661E9">
        <w:rPr>
          <w:rFonts w:ascii="Times New Roman" w:hAnsi="Times New Roman" w:cs="Times New Roman"/>
          <w:sz w:val="22"/>
          <w:szCs w:val="22"/>
        </w:rPr>
        <w:t>emu</w:t>
      </w:r>
      <w:r>
        <w:rPr>
          <w:rFonts w:ascii="Times New Roman" w:hAnsi="Times New Roman" w:cs="Times New Roman"/>
          <w:sz w:val="22"/>
          <w:szCs w:val="22"/>
        </w:rPr>
        <w:t xml:space="preserve"> sprzedaż</w:t>
      </w:r>
      <w:r w:rsidR="00D72423" w:rsidRPr="000F649A">
        <w:rPr>
          <w:rFonts w:ascii="Times New Roman" w:hAnsi="Times New Roman" w:cs="Times New Roman"/>
          <w:sz w:val="22"/>
          <w:szCs w:val="22"/>
        </w:rPr>
        <w:t xml:space="preserve"> przysługuje prawo swobodnego wyboru oferty jeżeli uczestnicy zaproponowali tę samą cenę.</w:t>
      </w:r>
    </w:p>
    <w:p w:rsidR="00D72423" w:rsidRPr="000F649A" w:rsidRDefault="00F90CED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Prowadząc</w:t>
      </w:r>
      <w:r w:rsidR="006661E9">
        <w:rPr>
          <w:rFonts w:ascii="Times New Roman" w:hAnsi="Times New Roman" w:cs="Times New Roman"/>
          <w:sz w:val="22"/>
          <w:szCs w:val="22"/>
        </w:rPr>
        <w:t>emu</w:t>
      </w:r>
      <w:r>
        <w:rPr>
          <w:rFonts w:ascii="Times New Roman" w:hAnsi="Times New Roman" w:cs="Times New Roman"/>
          <w:sz w:val="22"/>
          <w:szCs w:val="22"/>
        </w:rPr>
        <w:t xml:space="preserve"> sprzedaż</w:t>
      </w:r>
      <w:r w:rsidR="00D72423" w:rsidRPr="000F649A">
        <w:rPr>
          <w:rFonts w:ascii="Times New Roman" w:hAnsi="Times New Roman" w:cs="Times New Roman"/>
          <w:sz w:val="22"/>
          <w:szCs w:val="22"/>
        </w:rPr>
        <w:t xml:space="preserve"> przysługuje prawo unieważnienia postępowania bez podania przyczyny.</w:t>
      </w:r>
    </w:p>
    <w:p w:rsidR="00C33B5A" w:rsidRPr="000F649A" w:rsidRDefault="00F90CED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Prowadzący sprzedaż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zawiadamia na piśmie wszystkich, którzy złożyli oferty, o wyniku postępowania.</w:t>
      </w:r>
    </w:p>
    <w:p w:rsidR="00C33B5A" w:rsidRPr="000F649A" w:rsidRDefault="00C33B5A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Nabywca nieruchomości jest obowiązany do zapłaty ceny nabycia najpóźniej na dwa dnia przed terminem zawarcia umowy w formie aktu notarialnego lub do złożenia notariuszowi do depozytu, najpóźniej w chwili zawarcia umowy w formie aktu notarialnego, kwoty odpowiadającej cenie nabycia w celu wydania tej kwoty Sprzedawcy na poczet ceny nabycia. Cenę uważa się za zapłaconą z chwilą uznania kwoty na rachunku bankowym wskazanym przez Sprzedawcę.</w:t>
      </w:r>
    </w:p>
    <w:p w:rsidR="00525774" w:rsidRDefault="00525774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Umowa notarialna nie może zawierać postanowień dotyczących zadatku, zaliczki, rozłożenia płatności na raty, kar umownych, dodatkowych warunków, gwarancji, umownego prawa odstąpienia, odstępnego, ani innych dodatkowych postanowień umownych.</w:t>
      </w:r>
    </w:p>
    <w:p w:rsidR="008F72DF" w:rsidRPr="000F649A" w:rsidRDefault="008F72DF" w:rsidP="007525DD">
      <w:pPr>
        <w:pStyle w:val="Style6"/>
        <w:shd w:val="clear" w:color="auto" w:fill="auto"/>
        <w:tabs>
          <w:tab w:val="left" w:pos="415"/>
        </w:tabs>
        <w:spacing w:before="0" w:line="240" w:lineRule="auto"/>
        <w:ind w:left="360" w:right="20" w:firstLine="0"/>
        <w:rPr>
          <w:rFonts w:ascii="Times New Roman" w:hAnsi="Times New Roman" w:cs="Times New Roman"/>
          <w:sz w:val="22"/>
          <w:szCs w:val="22"/>
        </w:rPr>
      </w:pPr>
      <w:r w:rsidRPr="008F72DF">
        <w:rPr>
          <w:rFonts w:ascii="Times New Roman" w:hAnsi="Times New Roman" w:cs="Times New Roman"/>
          <w:sz w:val="22"/>
          <w:szCs w:val="22"/>
        </w:rPr>
        <w:t>Zamawiający dopuszcza zawarcie warunkowej umowy przedwstępnej w przypadku</w:t>
      </w:r>
      <w:r w:rsidR="007525DD">
        <w:rPr>
          <w:rFonts w:ascii="Times New Roman" w:hAnsi="Times New Roman" w:cs="Times New Roman"/>
          <w:sz w:val="22"/>
          <w:szCs w:val="22"/>
        </w:rPr>
        <w:t>,</w:t>
      </w:r>
      <w:r w:rsidRPr="008F72DF">
        <w:rPr>
          <w:rFonts w:ascii="Times New Roman" w:hAnsi="Times New Roman" w:cs="Times New Roman"/>
          <w:sz w:val="22"/>
          <w:szCs w:val="22"/>
        </w:rPr>
        <w:t xml:space="preserve"> gdy środki na zapłatę ceny sprzedaży miałaby w części pochodzić z kredytu bankowego.</w:t>
      </w:r>
    </w:p>
    <w:p w:rsidR="00C33B5A" w:rsidRPr="000F649A" w:rsidRDefault="00C33B5A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Kancelarię notarialną wskaże wyłonionemu Nabywcy prowadzący przetarg. Niezastosowanie się Nabywcy do tych wskazań oznaczać będzie uchylenie się od zawarcia umowy.</w:t>
      </w:r>
      <w:r w:rsidR="001956EA" w:rsidRPr="000F649A">
        <w:rPr>
          <w:rFonts w:ascii="Times New Roman" w:hAnsi="Times New Roman" w:cs="Times New Roman"/>
          <w:sz w:val="22"/>
          <w:szCs w:val="22"/>
        </w:rPr>
        <w:t xml:space="preserve"> </w:t>
      </w:r>
      <w:r w:rsidR="00BC62DF" w:rsidRPr="000F649A">
        <w:rPr>
          <w:rFonts w:ascii="Times New Roman" w:hAnsi="Times New Roman" w:cs="Times New Roman"/>
          <w:sz w:val="22"/>
          <w:szCs w:val="22"/>
        </w:rPr>
        <w:t xml:space="preserve">Koszty </w:t>
      </w:r>
      <w:r w:rsidR="00BC62DF" w:rsidRPr="000F649A">
        <w:rPr>
          <w:rFonts w:ascii="Times New Roman" w:hAnsi="Times New Roman" w:cs="Times New Roman"/>
          <w:sz w:val="22"/>
          <w:szCs w:val="22"/>
        </w:rPr>
        <w:lastRenderedPageBreak/>
        <w:t>sporządzenia aktu notarialnego poniesie Sprzeda</w:t>
      </w:r>
      <w:r w:rsidR="00190D32">
        <w:rPr>
          <w:rFonts w:ascii="Times New Roman" w:hAnsi="Times New Roman" w:cs="Times New Roman"/>
          <w:sz w:val="22"/>
          <w:szCs w:val="22"/>
        </w:rPr>
        <w:t>jący</w:t>
      </w:r>
      <w:r w:rsidR="00BC62DF" w:rsidRPr="000F649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33B5A" w:rsidRPr="000F649A" w:rsidRDefault="00C33B5A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Poza ceną nabycia wygrywający przetarg ponosi koszt</w:t>
      </w:r>
      <w:r w:rsidR="00BC62DF" w:rsidRPr="000F649A">
        <w:rPr>
          <w:rFonts w:ascii="Times New Roman" w:hAnsi="Times New Roman" w:cs="Times New Roman"/>
          <w:sz w:val="22"/>
          <w:szCs w:val="22"/>
        </w:rPr>
        <w:t>y</w:t>
      </w:r>
      <w:r w:rsidRPr="000F649A">
        <w:rPr>
          <w:rFonts w:ascii="Times New Roman" w:hAnsi="Times New Roman" w:cs="Times New Roman"/>
          <w:sz w:val="22"/>
          <w:szCs w:val="22"/>
        </w:rPr>
        <w:t xml:space="preserve"> sądow</w:t>
      </w:r>
      <w:r w:rsidR="00BC62DF" w:rsidRPr="000F649A">
        <w:rPr>
          <w:rFonts w:ascii="Times New Roman" w:hAnsi="Times New Roman" w:cs="Times New Roman"/>
          <w:sz w:val="22"/>
          <w:szCs w:val="22"/>
        </w:rPr>
        <w:t>e wpisów do ksiąg wieczystych.</w:t>
      </w:r>
    </w:p>
    <w:p w:rsidR="00C33B5A" w:rsidRPr="000F649A" w:rsidRDefault="00C33B5A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Po zawarciu umowy sprzedaży w formie aktu notarialnego, nieruchomość zostanie wydana Nabywcy protokołem zdawczo-odbiorczym w te</w:t>
      </w:r>
      <w:r w:rsidR="00485B59">
        <w:rPr>
          <w:rFonts w:ascii="Times New Roman" w:hAnsi="Times New Roman" w:cs="Times New Roman"/>
          <w:sz w:val="22"/>
          <w:szCs w:val="22"/>
        </w:rPr>
        <w:t>rminie uzgodnionym przez strony, z zastrzeżeniem terminu na opróżnianie magazynów zgodnie z pkt 3 powyżej.</w:t>
      </w:r>
    </w:p>
    <w:p w:rsidR="00D102A1" w:rsidRPr="000F649A" w:rsidRDefault="00D102A1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Niniejszy dokument stanowi całość warunków i określa procedurę sprzedaży nieruchomości.</w:t>
      </w:r>
    </w:p>
    <w:p w:rsidR="00525774" w:rsidRPr="000F649A" w:rsidRDefault="00F90CED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Prowadzący sprzedaż</w:t>
      </w:r>
      <w:r w:rsidR="00C33B5A" w:rsidRPr="000F649A">
        <w:rPr>
          <w:rFonts w:ascii="Times New Roman" w:hAnsi="Times New Roman" w:cs="Times New Roman"/>
          <w:sz w:val="22"/>
          <w:szCs w:val="22"/>
        </w:rPr>
        <w:t xml:space="preserve"> zastrzega sobie prawo do zmiany treści ogłoszenia i warunków p</w:t>
      </w:r>
      <w:r w:rsidR="00525774" w:rsidRPr="000F649A">
        <w:rPr>
          <w:rFonts w:ascii="Times New Roman" w:hAnsi="Times New Roman" w:cs="Times New Roman"/>
          <w:sz w:val="22"/>
          <w:szCs w:val="22"/>
        </w:rPr>
        <w:t>rzetargu, zamknięcia przetargu l</w:t>
      </w:r>
      <w:r w:rsidR="00C33B5A" w:rsidRPr="000F649A">
        <w:rPr>
          <w:rFonts w:ascii="Times New Roman" w:hAnsi="Times New Roman" w:cs="Times New Roman"/>
          <w:sz w:val="22"/>
          <w:szCs w:val="22"/>
        </w:rPr>
        <w:t>ub jego części bez dokonania wyboru oferty, do odwołania przeta</w:t>
      </w:r>
      <w:r w:rsidR="00525774" w:rsidRPr="000F649A">
        <w:rPr>
          <w:rFonts w:ascii="Times New Roman" w:hAnsi="Times New Roman" w:cs="Times New Roman"/>
          <w:sz w:val="22"/>
          <w:szCs w:val="22"/>
        </w:rPr>
        <w:t xml:space="preserve">rgu, odstąpienia od </w:t>
      </w:r>
      <w:r w:rsidR="0099715B">
        <w:rPr>
          <w:rFonts w:ascii="Times New Roman" w:hAnsi="Times New Roman" w:cs="Times New Roman"/>
          <w:sz w:val="22"/>
          <w:szCs w:val="22"/>
        </w:rPr>
        <w:t xml:space="preserve">aukcji, </w:t>
      </w:r>
      <w:r w:rsidR="00525774" w:rsidRPr="000F649A">
        <w:rPr>
          <w:rFonts w:ascii="Times New Roman" w:hAnsi="Times New Roman" w:cs="Times New Roman"/>
          <w:sz w:val="22"/>
          <w:szCs w:val="22"/>
        </w:rPr>
        <w:t>negocjacji l</w:t>
      </w:r>
      <w:r w:rsidR="00C33B5A" w:rsidRPr="000F649A">
        <w:rPr>
          <w:rFonts w:ascii="Times New Roman" w:hAnsi="Times New Roman" w:cs="Times New Roman"/>
          <w:sz w:val="22"/>
          <w:szCs w:val="22"/>
        </w:rPr>
        <w:t>ub odstąpienia od zawarcia umowy, na jakimkolwiek etapie bez podania przyczyny czy zmiany warunków postępowania.</w:t>
      </w:r>
    </w:p>
    <w:p w:rsidR="008E2E78" w:rsidRPr="008E2E78" w:rsidRDefault="00525774" w:rsidP="00F90CED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8E2E78">
        <w:rPr>
          <w:rFonts w:ascii="Times New Roman" w:hAnsi="Times New Roman" w:cs="Times New Roman"/>
          <w:sz w:val="22"/>
          <w:szCs w:val="22"/>
        </w:rPr>
        <w:t xml:space="preserve">W związku z przepisami 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danych), dalej RODO na Sprzedawcy jako administratorze danych osobowych spoczywają obowiązki informacyjne względem osób, których dane pozyskuje w toku prowadzonego przetargu. W związku z powyższym uczestnicy będący osobami fizycznymi lub osobami fizycznymi prowadzącymi działalność gospodarczą, ich pełnomocnicy, zobowiązani są do podpisania i złożenia klauzuli informacyjnej wg wzoru stanowiącego </w:t>
      </w:r>
      <w:r w:rsidRPr="007525DD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E71620">
        <w:rPr>
          <w:rFonts w:ascii="Times New Roman" w:hAnsi="Times New Roman" w:cs="Times New Roman"/>
          <w:sz w:val="22"/>
          <w:szCs w:val="22"/>
        </w:rPr>
        <w:t>4</w:t>
      </w:r>
      <w:r w:rsidR="00C639BC" w:rsidRPr="008E2E78">
        <w:rPr>
          <w:rFonts w:ascii="Times New Roman" w:hAnsi="Times New Roman" w:cs="Times New Roman"/>
          <w:sz w:val="22"/>
          <w:szCs w:val="22"/>
        </w:rPr>
        <w:t xml:space="preserve"> </w:t>
      </w:r>
      <w:r w:rsidRPr="008E2E78">
        <w:rPr>
          <w:rFonts w:ascii="Times New Roman" w:hAnsi="Times New Roman" w:cs="Times New Roman"/>
          <w:sz w:val="22"/>
          <w:szCs w:val="22"/>
        </w:rPr>
        <w:t xml:space="preserve">do niniejszego ogłoszenia, co będzie potwierdzeniem zapoznania się z ww. informacją. Uczestnicy będący osobami prawnymi zobowiązani są do złożenia oświadczenia o wypełnieniu obowiązków informacyjnych wynikających z art. 13 i 14 RODO względem osób fizycznych, których dane przekazują wg wzoru stanowiącego Załącznik nr </w:t>
      </w:r>
      <w:r w:rsidR="00E71620">
        <w:rPr>
          <w:rFonts w:ascii="Times New Roman" w:hAnsi="Times New Roman" w:cs="Times New Roman"/>
          <w:sz w:val="22"/>
          <w:szCs w:val="22"/>
        </w:rPr>
        <w:t>5</w:t>
      </w:r>
      <w:r w:rsidR="00C639BC" w:rsidRPr="008E2E78">
        <w:rPr>
          <w:rFonts w:ascii="Times New Roman" w:hAnsi="Times New Roman" w:cs="Times New Roman"/>
          <w:sz w:val="22"/>
          <w:szCs w:val="22"/>
        </w:rPr>
        <w:t xml:space="preserve"> </w:t>
      </w:r>
      <w:r w:rsidRPr="008E2E78">
        <w:rPr>
          <w:rFonts w:ascii="Times New Roman" w:hAnsi="Times New Roman" w:cs="Times New Roman"/>
          <w:sz w:val="22"/>
          <w:szCs w:val="22"/>
        </w:rPr>
        <w:t>do niniejszego ogłoszenia.</w:t>
      </w:r>
    </w:p>
    <w:p w:rsidR="0057353B" w:rsidRPr="005D6493" w:rsidRDefault="0057353B" w:rsidP="005D6493">
      <w:pPr>
        <w:pStyle w:val="Style6"/>
        <w:numPr>
          <w:ilvl w:val="0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5D6493">
        <w:rPr>
          <w:rFonts w:ascii="Times New Roman" w:hAnsi="Times New Roman" w:cs="Times New Roman"/>
          <w:sz w:val="22"/>
          <w:szCs w:val="22"/>
        </w:rPr>
        <w:t>Załączniki:</w:t>
      </w:r>
    </w:p>
    <w:p w:rsidR="0057353B" w:rsidRDefault="0057353B" w:rsidP="008E2E78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0F649A">
        <w:rPr>
          <w:rFonts w:ascii="Times New Roman" w:hAnsi="Times New Roman" w:cs="Times New Roman"/>
          <w:sz w:val="22"/>
          <w:szCs w:val="22"/>
        </w:rPr>
        <w:t>Szczegółowy opis prze</w:t>
      </w:r>
      <w:r w:rsidRPr="005D6493">
        <w:rPr>
          <w:rFonts w:ascii="Times New Roman" w:hAnsi="Times New Roman" w:cs="Times New Roman"/>
          <w:sz w:val="22"/>
          <w:szCs w:val="22"/>
        </w:rPr>
        <w:t>dmiotu sprzedaży.</w:t>
      </w:r>
    </w:p>
    <w:p w:rsidR="00E71620" w:rsidRDefault="0099715B" w:rsidP="008E2E78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w/s oględzin.</w:t>
      </w:r>
    </w:p>
    <w:p w:rsidR="00DE722B" w:rsidRDefault="00DE722B" w:rsidP="008E2E78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5D6493">
        <w:rPr>
          <w:rFonts w:ascii="Times New Roman" w:hAnsi="Times New Roman" w:cs="Times New Roman"/>
          <w:sz w:val="22"/>
          <w:szCs w:val="22"/>
        </w:rPr>
        <w:t>Wzór gwarancji bankowej.</w:t>
      </w:r>
    </w:p>
    <w:p w:rsidR="00E31EC0" w:rsidRDefault="00C639BC" w:rsidP="00C639BC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C639BC">
        <w:rPr>
          <w:rFonts w:ascii="Times New Roman" w:hAnsi="Times New Roman" w:cs="Times New Roman"/>
          <w:sz w:val="22"/>
          <w:szCs w:val="22"/>
        </w:rPr>
        <w:t>Klauzula informacyjna w sprawie ochrony danych osobowych</w:t>
      </w:r>
      <w:r w:rsidR="003C0B4E">
        <w:rPr>
          <w:rFonts w:ascii="Times New Roman" w:hAnsi="Times New Roman" w:cs="Times New Roman"/>
          <w:sz w:val="22"/>
          <w:szCs w:val="22"/>
        </w:rPr>
        <w:t>.</w:t>
      </w:r>
    </w:p>
    <w:p w:rsidR="00E31EC0" w:rsidRDefault="00C639BC" w:rsidP="00C639BC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C639BC">
        <w:rPr>
          <w:rFonts w:ascii="Times New Roman" w:hAnsi="Times New Roman" w:cs="Times New Roman"/>
          <w:sz w:val="22"/>
          <w:szCs w:val="22"/>
        </w:rPr>
        <w:t>Oświadczenie o wypełnieniu obowiązku wynikającego z art.13 i 14 RODO</w:t>
      </w:r>
      <w:r w:rsidR="003C0B4E">
        <w:rPr>
          <w:rFonts w:ascii="Times New Roman" w:hAnsi="Times New Roman" w:cs="Times New Roman"/>
          <w:sz w:val="22"/>
          <w:szCs w:val="22"/>
        </w:rPr>
        <w:t>.</w:t>
      </w:r>
    </w:p>
    <w:p w:rsidR="008E2E78" w:rsidRDefault="00830A41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 w:rsidRPr="00830A41">
        <w:rPr>
          <w:rFonts w:ascii="Times New Roman" w:hAnsi="Times New Roman" w:cs="Times New Roman"/>
          <w:sz w:val="22"/>
          <w:szCs w:val="22"/>
        </w:rPr>
        <w:t>Oświadczenie Uczestnika</w:t>
      </w:r>
      <w:r w:rsidR="003C0B4E">
        <w:rPr>
          <w:rFonts w:ascii="Times New Roman" w:hAnsi="Times New Roman" w:cs="Times New Roman"/>
          <w:sz w:val="22"/>
          <w:szCs w:val="22"/>
        </w:rPr>
        <w:t>.</w:t>
      </w:r>
    </w:p>
    <w:p w:rsidR="00185DB3" w:rsidRDefault="00185DB3">
      <w:pPr>
        <w:pStyle w:val="Style6"/>
        <w:numPr>
          <w:ilvl w:val="1"/>
          <w:numId w:val="6"/>
        </w:numPr>
        <w:shd w:val="clear" w:color="auto" w:fill="auto"/>
        <w:tabs>
          <w:tab w:val="left" w:pos="415"/>
        </w:tabs>
        <w:spacing w:before="0" w:line="240" w:lineRule="auto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Mapy</w:t>
      </w:r>
      <w:r w:rsidR="003C0B4E">
        <w:rPr>
          <w:rFonts w:ascii="Times New Roman" w:hAnsi="Times New Roman" w:cs="Times New Roman"/>
          <w:sz w:val="22"/>
          <w:szCs w:val="22"/>
        </w:rPr>
        <w:t>.</w:t>
      </w:r>
    </w:p>
    <w:p w:rsidR="00E71620" w:rsidRDefault="00E71620" w:rsidP="00E71620">
      <w:pPr>
        <w:pStyle w:val="Style6"/>
        <w:shd w:val="clear" w:color="auto" w:fill="auto"/>
        <w:tabs>
          <w:tab w:val="left" w:pos="415"/>
        </w:tabs>
        <w:spacing w:before="0" w:line="240" w:lineRule="auto"/>
        <w:ind w:right="20" w:firstLine="0"/>
        <w:rPr>
          <w:rFonts w:ascii="Times New Roman" w:hAnsi="Times New Roman" w:cs="Times New Roman"/>
          <w:sz w:val="22"/>
          <w:szCs w:val="22"/>
        </w:rPr>
      </w:pPr>
    </w:p>
    <w:sectPr w:rsidR="00E71620" w:rsidSect="003D2C98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AA" w:rsidRDefault="003C1AAA" w:rsidP="00C33B5A">
      <w:r>
        <w:separator/>
      </w:r>
    </w:p>
  </w:endnote>
  <w:endnote w:type="continuationSeparator" w:id="0">
    <w:p w:rsidR="003C1AAA" w:rsidRDefault="003C1AAA" w:rsidP="00C3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D9" w:rsidRDefault="001C3696">
    <w:pPr>
      <w:pStyle w:val="Style4"/>
      <w:framePr w:w="11930" w:h="134" w:wrap="none" w:vAnchor="text" w:hAnchor="page" w:x="-9" w:y="-892"/>
      <w:shd w:val="clear" w:color="auto" w:fill="auto"/>
      <w:ind w:left="9998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2CD9" w:rsidRDefault="00E0358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2118246028"/>
      <w:docPartObj>
        <w:docPartGallery w:val="Page Numbers (Bottom of Page)"/>
        <w:docPartUnique/>
      </w:docPartObj>
    </w:sdtPr>
    <w:sdtEndPr>
      <w:rPr>
        <w:lang w:val="pl"/>
      </w:rPr>
    </w:sdtEndPr>
    <w:sdtContent>
      <w:p w:rsidR="00C23300" w:rsidRDefault="00C233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E03582" w:rsidRPr="00E03582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23300" w:rsidRDefault="00C233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D9" w:rsidRDefault="001C3696">
    <w:pPr>
      <w:pStyle w:val="Style4"/>
      <w:framePr w:w="11930" w:h="134" w:wrap="none" w:vAnchor="text" w:hAnchor="page" w:x="-9" w:y="-892"/>
      <w:shd w:val="clear" w:color="auto" w:fill="auto"/>
      <w:ind w:left="10003"/>
    </w:pPr>
    <w:r>
      <w:fldChar w:fldCharType="begin"/>
    </w:r>
    <w:r>
      <w:instrText xml:space="preserve"> PAGE \* MERGEFORMAT </w:instrText>
    </w:r>
    <w:r>
      <w:fldChar w:fldCharType="separate"/>
    </w:r>
    <w:r w:rsidR="00C33B5A">
      <w:rPr>
        <w:noProof/>
      </w:rPr>
      <w:t>1</w:t>
    </w:r>
    <w:r>
      <w:fldChar w:fldCharType="end"/>
    </w:r>
  </w:p>
  <w:p w:rsidR="00012CD9" w:rsidRDefault="00E0358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AA" w:rsidRDefault="003C1AAA" w:rsidP="00C33B5A">
      <w:r>
        <w:separator/>
      </w:r>
    </w:p>
  </w:footnote>
  <w:footnote w:type="continuationSeparator" w:id="0">
    <w:p w:rsidR="003C1AAA" w:rsidRDefault="003C1AAA" w:rsidP="00C3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56"/>
    <w:multiLevelType w:val="multilevel"/>
    <w:tmpl w:val="4A1223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724F"/>
    <w:multiLevelType w:val="multilevel"/>
    <w:tmpl w:val="11A09B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1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1354E"/>
    <w:multiLevelType w:val="multilevel"/>
    <w:tmpl w:val="7608764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3">
    <w:nsid w:val="316640DA"/>
    <w:multiLevelType w:val="hybridMultilevel"/>
    <w:tmpl w:val="12B64A98"/>
    <w:lvl w:ilvl="0" w:tplc="3676957E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F3C8B"/>
    <w:multiLevelType w:val="multilevel"/>
    <w:tmpl w:val="C2B2A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DB15DD"/>
    <w:multiLevelType w:val="hybridMultilevel"/>
    <w:tmpl w:val="93685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F1D7B"/>
    <w:multiLevelType w:val="hybridMultilevel"/>
    <w:tmpl w:val="36025CD8"/>
    <w:lvl w:ilvl="0" w:tplc="7570D1E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ED"/>
    <w:rsid w:val="000078EE"/>
    <w:rsid w:val="00046C86"/>
    <w:rsid w:val="00047896"/>
    <w:rsid w:val="00052911"/>
    <w:rsid w:val="00063AB1"/>
    <w:rsid w:val="00084D85"/>
    <w:rsid w:val="000A2871"/>
    <w:rsid w:val="000C67AC"/>
    <w:rsid w:val="000D381D"/>
    <w:rsid w:val="000F649A"/>
    <w:rsid w:val="001066AF"/>
    <w:rsid w:val="001128C1"/>
    <w:rsid w:val="00126092"/>
    <w:rsid w:val="00132D81"/>
    <w:rsid w:val="00144AE6"/>
    <w:rsid w:val="00163082"/>
    <w:rsid w:val="00184623"/>
    <w:rsid w:val="00185DB3"/>
    <w:rsid w:val="00190D32"/>
    <w:rsid w:val="001956EA"/>
    <w:rsid w:val="00196E3C"/>
    <w:rsid w:val="001A13DE"/>
    <w:rsid w:val="001A3C51"/>
    <w:rsid w:val="001A64A4"/>
    <w:rsid w:val="001B4E71"/>
    <w:rsid w:val="001C3696"/>
    <w:rsid w:val="001C5106"/>
    <w:rsid w:val="001C6FEB"/>
    <w:rsid w:val="001D606C"/>
    <w:rsid w:val="001E4D13"/>
    <w:rsid w:val="00201A2B"/>
    <w:rsid w:val="002032B4"/>
    <w:rsid w:val="00216BBE"/>
    <w:rsid w:val="0023692A"/>
    <w:rsid w:val="00244104"/>
    <w:rsid w:val="0026521C"/>
    <w:rsid w:val="00265EA3"/>
    <w:rsid w:val="00275352"/>
    <w:rsid w:val="00287F4E"/>
    <w:rsid w:val="002A2D3C"/>
    <w:rsid w:val="002B5536"/>
    <w:rsid w:val="002C7F5E"/>
    <w:rsid w:val="002D266D"/>
    <w:rsid w:val="002E0E2D"/>
    <w:rsid w:val="002E3206"/>
    <w:rsid w:val="00301E13"/>
    <w:rsid w:val="00303F7F"/>
    <w:rsid w:val="00334DA7"/>
    <w:rsid w:val="00357B5C"/>
    <w:rsid w:val="00373F2A"/>
    <w:rsid w:val="00374CCA"/>
    <w:rsid w:val="003A6DDB"/>
    <w:rsid w:val="003C0B4E"/>
    <w:rsid w:val="003C1AAA"/>
    <w:rsid w:val="003C3385"/>
    <w:rsid w:val="003D2C98"/>
    <w:rsid w:val="003D4C75"/>
    <w:rsid w:val="003E1C09"/>
    <w:rsid w:val="003E5D14"/>
    <w:rsid w:val="003F6C4C"/>
    <w:rsid w:val="004119D3"/>
    <w:rsid w:val="00435379"/>
    <w:rsid w:val="0045095F"/>
    <w:rsid w:val="00472C0A"/>
    <w:rsid w:val="00485B59"/>
    <w:rsid w:val="00495A15"/>
    <w:rsid w:val="004D6BC9"/>
    <w:rsid w:val="004E2A02"/>
    <w:rsid w:val="004F3DBA"/>
    <w:rsid w:val="00504AE3"/>
    <w:rsid w:val="00511E0A"/>
    <w:rsid w:val="00513FC9"/>
    <w:rsid w:val="00522035"/>
    <w:rsid w:val="00525445"/>
    <w:rsid w:val="00525774"/>
    <w:rsid w:val="00544152"/>
    <w:rsid w:val="00551A45"/>
    <w:rsid w:val="0056435E"/>
    <w:rsid w:val="0057353B"/>
    <w:rsid w:val="00587607"/>
    <w:rsid w:val="00596BFA"/>
    <w:rsid w:val="005A43B6"/>
    <w:rsid w:val="005B7B43"/>
    <w:rsid w:val="005C4FD5"/>
    <w:rsid w:val="005D6493"/>
    <w:rsid w:val="005E4AF0"/>
    <w:rsid w:val="005E6217"/>
    <w:rsid w:val="006000DC"/>
    <w:rsid w:val="00616B73"/>
    <w:rsid w:val="006661E9"/>
    <w:rsid w:val="00696D06"/>
    <w:rsid w:val="006D29E5"/>
    <w:rsid w:val="006D341E"/>
    <w:rsid w:val="00711F72"/>
    <w:rsid w:val="007318B2"/>
    <w:rsid w:val="00735E9A"/>
    <w:rsid w:val="00741EAB"/>
    <w:rsid w:val="007458CD"/>
    <w:rsid w:val="007525DD"/>
    <w:rsid w:val="0076469F"/>
    <w:rsid w:val="00767ED6"/>
    <w:rsid w:val="00775366"/>
    <w:rsid w:val="00776EED"/>
    <w:rsid w:val="00795A49"/>
    <w:rsid w:val="007B010C"/>
    <w:rsid w:val="008255EE"/>
    <w:rsid w:val="00827792"/>
    <w:rsid w:val="00830A41"/>
    <w:rsid w:val="0084215E"/>
    <w:rsid w:val="00842D86"/>
    <w:rsid w:val="008457E1"/>
    <w:rsid w:val="0087448E"/>
    <w:rsid w:val="008C446D"/>
    <w:rsid w:val="008D43AD"/>
    <w:rsid w:val="008E2E78"/>
    <w:rsid w:val="008F72DF"/>
    <w:rsid w:val="00903495"/>
    <w:rsid w:val="00903F3A"/>
    <w:rsid w:val="00913E2F"/>
    <w:rsid w:val="00931F7D"/>
    <w:rsid w:val="00954BB0"/>
    <w:rsid w:val="009716BE"/>
    <w:rsid w:val="0097209B"/>
    <w:rsid w:val="00984D6C"/>
    <w:rsid w:val="0099715B"/>
    <w:rsid w:val="009A0586"/>
    <w:rsid w:val="00A34927"/>
    <w:rsid w:val="00A4449D"/>
    <w:rsid w:val="00A97184"/>
    <w:rsid w:val="00AA2EDA"/>
    <w:rsid w:val="00AA7E5C"/>
    <w:rsid w:val="00AE0B28"/>
    <w:rsid w:val="00B01401"/>
    <w:rsid w:val="00B46644"/>
    <w:rsid w:val="00B653A2"/>
    <w:rsid w:val="00B749CE"/>
    <w:rsid w:val="00B90B95"/>
    <w:rsid w:val="00BA1304"/>
    <w:rsid w:val="00BB7776"/>
    <w:rsid w:val="00BC33B5"/>
    <w:rsid w:val="00BC33F6"/>
    <w:rsid w:val="00BC62DF"/>
    <w:rsid w:val="00C0244D"/>
    <w:rsid w:val="00C23300"/>
    <w:rsid w:val="00C33B5A"/>
    <w:rsid w:val="00C4167C"/>
    <w:rsid w:val="00C639BC"/>
    <w:rsid w:val="00C82A13"/>
    <w:rsid w:val="00C82AA4"/>
    <w:rsid w:val="00C83154"/>
    <w:rsid w:val="00CD4A9D"/>
    <w:rsid w:val="00CF1104"/>
    <w:rsid w:val="00D102A1"/>
    <w:rsid w:val="00D14C81"/>
    <w:rsid w:val="00D47D78"/>
    <w:rsid w:val="00D50E3B"/>
    <w:rsid w:val="00D72423"/>
    <w:rsid w:val="00DA1014"/>
    <w:rsid w:val="00DB4612"/>
    <w:rsid w:val="00DB72DD"/>
    <w:rsid w:val="00DE722B"/>
    <w:rsid w:val="00DF536C"/>
    <w:rsid w:val="00E03582"/>
    <w:rsid w:val="00E05880"/>
    <w:rsid w:val="00E13970"/>
    <w:rsid w:val="00E20EF4"/>
    <w:rsid w:val="00E31EC0"/>
    <w:rsid w:val="00E50757"/>
    <w:rsid w:val="00E67B36"/>
    <w:rsid w:val="00E71620"/>
    <w:rsid w:val="00ED6AFE"/>
    <w:rsid w:val="00F10C92"/>
    <w:rsid w:val="00F37147"/>
    <w:rsid w:val="00F46E5E"/>
    <w:rsid w:val="00F52BF0"/>
    <w:rsid w:val="00F90CED"/>
    <w:rsid w:val="00FA465E"/>
    <w:rsid w:val="00FA5F37"/>
    <w:rsid w:val="00FC79DC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3B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5">
    <w:name w:val="Char Style 5"/>
    <w:basedOn w:val="Domylnaczcionkaakapitu"/>
    <w:link w:val="Style4"/>
    <w:rsid w:val="00C33B5A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C33B5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4">
    <w:name w:val="Char Style 14"/>
    <w:basedOn w:val="CharStyle7"/>
    <w:rsid w:val="00C33B5A"/>
    <w:rPr>
      <w:rFonts w:ascii="Arial" w:eastAsia="Arial" w:hAnsi="Arial" w:cs="Arial"/>
      <w:color w:val="0000FD"/>
      <w:sz w:val="14"/>
      <w:szCs w:val="14"/>
      <w:u w:val="single"/>
      <w:shd w:val="clear" w:color="auto" w:fill="FFFFFF"/>
    </w:rPr>
  </w:style>
  <w:style w:type="character" w:customStyle="1" w:styleId="CharStyle15">
    <w:name w:val="Char Style 15"/>
    <w:basedOn w:val="CharStyle7"/>
    <w:rsid w:val="00C33B5A"/>
    <w:rPr>
      <w:rFonts w:ascii="Arial" w:eastAsia="Arial" w:hAnsi="Arial" w:cs="Arial"/>
      <w:color w:val="0000FD"/>
      <w:sz w:val="14"/>
      <w:szCs w:val="14"/>
      <w:shd w:val="clear" w:color="auto" w:fill="FFFFFF"/>
    </w:rPr>
  </w:style>
  <w:style w:type="paragraph" w:customStyle="1" w:styleId="Style4">
    <w:name w:val="Style 4"/>
    <w:basedOn w:val="Normalny"/>
    <w:link w:val="CharStyle5"/>
    <w:rsid w:val="00C33B5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Style6">
    <w:name w:val="Style 6"/>
    <w:basedOn w:val="Normalny"/>
    <w:link w:val="CharStyle7"/>
    <w:rsid w:val="00C33B5A"/>
    <w:pPr>
      <w:shd w:val="clear" w:color="auto" w:fill="FFFFFF"/>
      <w:spacing w:before="360" w:line="197" w:lineRule="exact"/>
      <w:ind w:hanging="340"/>
      <w:jc w:val="both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character" w:customStyle="1" w:styleId="CharStyle3">
    <w:name w:val="Char Style 3"/>
    <w:basedOn w:val="Domylnaczcionkaakapitu"/>
    <w:link w:val="Style2"/>
    <w:rsid w:val="00C33B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8">
    <w:name w:val="Char Style 8"/>
    <w:basedOn w:val="CharStyle7"/>
    <w:rsid w:val="00C33B5A"/>
    <w:rPr>
      <w:rFonts w:ascii="Arial" w:eastAsia="Arial" w:hAnsi="Arial" w:cs="Arial"/>
      <w:b/>
      <w:bCs/>
      <w:spacing w:val="0"/>
      <w:sz w:val="14"/>
      <w:szCs w:val="14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C33B5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C33B5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"/>
    <w:rsid w:val="00C33B5A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color w:val="auto"/>
      <w:sz w:val="19"/>
      <w:szCs w:val="19"/>
      <w:lang w:val="pl-PL" w:eastAsia="en-US"/>
    </w:rPr>
  </w:style>
  <w:style w:type="paragraph" w:customStyle="1" w:styleId="Style9">
    <w:name w:val="Style 9"/>
    <w:basedOn w:val="Normalny"/>
    <w:link w:val="CharStyle10"/>
    <w:rsid w:val="00C33B5A"/>
    <w:pPr>
      <w:shd w:val="clear" w:color="auto" w:fill="FFFFFF"/>
      <w:spacing w:line="197" w:lineRule="exact"/>
      <w:ind w:hanging="340"/>
      <w:jc w:val="both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paragraph" w:customStyle="1" w:styleId="Style11">
    <w:name w:val="Style 11"/>
    <w:basedOn w:val="Normalny"/>
    <w:link w:val="CharStyle12"/>
    <w:rsid w:val="00C33B5A"/>
    <w:pPr>
      <w:shd w:val="clear" w:color="auto" w:fill="FFFFFF"/>
      <w:spacing w:line="197" w:lineRule="exact"/>
      <w:ind w:hanging="340"/>
      <w:jc w:val="both"/>
      <w:outlineLvl w:val="1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B5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5A"/>
    <w:rPr>
      <w:rFonts w:ascii="Tahoma" w:eastAsia="Times New Roman" w:hAnsi="Tahoma" w:cs="Tahoma"/>
      <w:color w:val="000000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C33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B5A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33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B5A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A2B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D47D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5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3B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5">
    <w:name w:val="Char Style 5"/>
    <w:basedOn w:val="Domylnaczcionkaakapitu"/>
    <w:link w:val="Style4"/>
    <w:rsid w:val="00C33B5A"/>
    <w:rPr>
      <w:sz w:val="20"/>
      <w:szCs w:val="20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C33B5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4">
    <w:name w:val="Char Style 14"/>
    <w:basedOn w:val="CharStyle7"/>
    <w:rsid w:val="00C33B5A"/>
    <w:rPr>
      <w:rFonts w:ascii="Arial" w:eastAsia="Arial" w:hAnsi="Arial" w:cs="Arial"/>
      <w:color w:val="0000FD"/>
      <w:sz w:val="14"/>
      <w:szCs w:val="14"/>
      <w:u w:val="single"/>
      <w:shd w:val="clear" w:color="auto" w:fill="FFFFFF"/>
    </w:rPr>
  </w:style>
  <w:style w:type="character" w:customStyle="1" w:styleId="CharStyle15">
    <w:name w:val="Char Style 15"/>
    <w:basedOn w:val="CharStyle7"/>
    <w:rsid w:val="00C33B5A"/>
    <w:rPr>
      <w:rFonts w:ascii="Arial" w:eastAsia="Arial" w:hAnsi="Arial" w:cs="Arial"/>
      <w:color w:val="0000FD"/>
      <w:sz w:val="14"/>
      <w:szCs w:val="14"/>
      <w:shd w:val="clear" w:color="auto" w:fill="FFFFFF"/>
    </w:rPr>
  </w:style>
  <w:style w:type="paragraph" w:customStyle="1" w:styleId="Style4">
    <w:name w:val="Style 4"/>
    <w:basedOn w:val="Normalny"/>
    <w:link w:val="CharStyle5"/>
    <w:rsid w:val="00C33B5A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Style6">
    <w:name w:val="Style 6"/>
    <w:basedOn w:val="Normalny"/>
    <w:link w:val="CharStyle7"/>
    <w:rsid w:val="00C33B5A"/>
    <w:pPr>
      <w:shd w:val="clear" w:color="auto" w:fill="FFFFFF"/>
      <w:spacing w:before="360" w:line="197" w:lineRule="exact"/>
      <w:ind w:hanging="340"/>
      <w:jc w:val="both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character" w:customStyle="1" w:styleId="CharStyle3">
    <w:name w:val="Char Style 3"/>
    <w:basedOn w:val="Domylnaczcionkaakapitu"/>
    <w:link w:val="Style2"/>
    <w:rsid w:val="00C33B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8">
    <w:name w:val="Char Style 8"/>
    <w:basedOn w:val="CharStyle7"/>
    <w:rsid w:val="00C33B5A"/>
    <w:rPr>
      <w:rFonts w:ascii="Arial" w:eastAsia="Arial" w:hAnsi="Arial" w:cs="Arial"/>
      <w:b/>
      <w:bCs/>
      <w:spacing w:val="0"/>
      <w:sz w:val="14"/>
      <w:szCs w:val="14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C33B5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C33B5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"/>
    <w:rsid w:val="00C33B5A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color w:val="auto"/>
      <w:sz w:val="19"/>
      <w:szCs w:val="19"/>
      <w:lang w:val="pl-PL" w:eastAsia="en-US"/>
    </w:rPr>
  </w:style>
  <w:style w:type="paragraph" w:customStyle="1" w:styleId="Style9">
    <w:name w:val="Style 9"/>
    <w:basedOn w:val="Normalny"/>
    <w:link w:val="CharStyle10"/>
    <w:rsid w:val="00C33B5A"/>
    <w:pPr>
      <w:shd w:val="clear" w:color="auto" w:fill="FFFFFF"/>
      <w:spacing w:line="197" w:lineRule="exact"/>
      <w:ind w:hanging="340"/>
      <w:jc w:val="both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paragraph" w:customStyle="1" w:styleId="Style11">
    <w:name w:val="Style 11"/>
    <w:basedOn w:val="Normalny"/>
    <w:link w:val="CharStyle12"/>
    <w:rsid w:val="00C33B5A"/>
    <w:pPr>
      <w:shd w:val="clear" w:color="auto" w:fill="FFFFFF"/>
      <w:spacing w:line="197" w:lineRule="exact"/>
      <w:ind w:hanging="340"/>
      <w:jc w:val="both"/>
      <w:outlineLvl w:val="1"/>
    </w:pPr>
    <w:rPr>
      <w:rFonts w:ascii="Arial" w:eastAsia="Arial" w:hAnsi="Arial" w:cs="Arial"/>
      <w:color w:val="auto"/>
      <w:sz w:val="14"/>
      <w:szCs w:val="14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B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B5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5A"/>
    <w:rPr>
      <w:rFonts w:ascii="Tahoma" w:eastAsia="Times New Roman" w:hAnsi="Tahoma" w:cs="Tahoma"/>
      <w:color w:val="000000"/>
      <w:sz w:val="16"/>
      <w:szCs w:val="16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C33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B5A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C33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B5A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A2B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D47D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pak.com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mla.jacek@zepak.co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usznio.Dariusz@zepak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kwbadam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bkoni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Rzetecka Katarzyna</dc:creator>
  <cp:lastModifiedBy>Tusznio Dariusz</cp:lastModifiedBy>
  <cp:revision>24</cp:revision>
  <cp:lastPrinted>2022-05-19T10:27:00Z</cp:lastPrinted>
  <dcterms:created xsi:type="dcterms:W3CDTF">2022-04-05T08:06:00Z</dcterms:created>
  <dcterms:modified xsi:type="dcterms:W3CDTF">2022-05-19T10:37:00Z</dcterms:modified>
</cp:coreProperties>
</file>